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ADD8">
      <w:pPr>
        <w:jc w:val="both"/>
        <w:outlineLvl w:val="9"/>
        <w:rPr>
          <w:rFonts w:ascii="黑体" w:eastAsia="黑体"/>
          <w:color w:val="auto"/>
          <w:sz w:val="36"/>
          <w:szCs w:val="36"/>
          <w:highlight w:val="none"/>
        </w:rPr>
      </w:pPr>
    </w:p>
    <w:p w14:paraId="6BC1A827">
      <w:pPr>
        <w:widowControl w:val="0"/>
        <w:snapToGrid w:val="0"/>
        <w:ind w:firstLine="2240" w:firstLineChars="700"/>
        <w:jc w:val="both"/>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安徽交控迅捷供应链有限公司</w:t>
      </w:r>
    </w:p>
    <w:p w14:paraId="36157A2B">
      <w:pPr>
        <w:widowControl w:val="0"/>
        <w:snapToGrid w:val="0"/>
        <w:ind w:firstLine="640" w:firstLineChars="200"/>
        <w:jc w:val="both"/>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val="en-US" w:eastAsia="zh-CN"/>
        </w:rPr>
        <w:t>2025-2026年度零散车辆租赁（含驾驶员）服务项目</w:t>
      </w:r>
    </w:p>
    <w:p w14:paraId="52E6D989">
      <w:pPr>
        <w:snapToGrid w:val="0"/>
        <w:spacing w:line="240" w:lineRule="auto"/>
        <w:ind w:firstLine="1280" w:firstLineChars="400"/>
        <w:jc w:val="both"/>
        <w:rPr>
          <w:rFonts w:hint="eastAsia" w:ascii="Times New Roman" w:hAnsi="Times New Roman" w:eastAsia="黑体" w:cs="Times New Roman"/>
          <w:color w:val="auto"/>
          <w:sz w:val="32"/>
          <w:szCs w:val="32"/>
          <w:highlight w:val="none"/>
          <w:u w:val="single"/>
        </w:rPr>
      </w:pPr>
    </w:p>
    <w:p w14:paraId="77DD26F4">
      <w:pPr>
        <w:pStyle w:val="2"/>
        <w:rPr>
          <w:rFonts w:hint="default" w:ascii="Times New Roman" w:hAnsi="Times New Roman" w:cs="Times New Roman"/>
          <w:color w:val="auto"/>
          <w:szCs w:val="21"/>
          <w:highlight w:val="none"/>
        </w:rPr>
      </w:pPr>
    </w:p>
    <w:p w14:paraId="635EF47E">
      <w:pPr>
        <w:pStyle w:val="2"/>
        <w:rPr>
          <w:rFonts w:hint="default" w:ascii="Times New Roman" w:hAnsi="Times New Roman" w:cs="Times New Roman"/>
          <w:color w:val="auto"/>
          <w:szCs w:val="21"/>
          <w:highlight w:val="none"/>
        </w:rPr>
      </w:pPr>
    </w:p>
    <w:p w14:paraId="7A11FD1A">
      <w:pPr>
        <w:pStyle w:val="2"/>
        <w:rPr>
          <w:rFonts w:hint="default" w:ascii="Times New Roman" w:hAnsi="Times New Roman" w:cs="Times New Roman"/>
          <w:color w:val="auto"/>
          <w:szCs w:val="21"/>
          <w:highlight w:val="none"/>
        </w:rPr>
      </w:pPr>
    </w:p>
    <w:p w14:paraId="55386079">
      <w:pPr>
        <w:spacing w:line="540" w:lineRule="exact"/>
        <w:ind w:firstLine="420"/>
        <w:rPr>
          <w:rFonts w:hint="default" w:ascii="Times New Roman" w:hAnsi="Times New Roman" w:cs="Times New Roman"/>
          <w:color w:val="auto"/>
          <w:szCs w:val="21"/>
          <w:highlight w:val="none"/>
        </w:rPr>
      </w:pPr>
    </w:p>
    <w:p w14:paraId="5F75FB3B">
      <w:pPr>
        <w:ind w:firstLine="0" w:firstLineChars="0"/>
        <w:jc w:val="center"/>
        <w:rPr>
          <w:rFonts w:hint="default" w:ascii="Times New Roman" w:hAnsi="Times New Roman" w:eastAsia="黑体" w:cs="Times New Roman"/>
          <w:color w:val="auto"/>
          <w:sz w:val="72"/>
          <w:szCs w:val="72"/>
          <w:highlight w:val="none"/>
          <w:lang w:val="en-US" w:eastAsia="zh-CN"/>
        </w:rPr>
      </w:pPr>
    </w:p>
    <w:p w14:paraId="60C79748">
      <w:pPr>
        <w:ind w:firstLine="0" w:firstLineChars="0"/>
        <w:jc w:val="center"/>
        <w:rPr>
          <w:rFonts w:hint="default" w:ascii="Times New Roman" w:hAnsi="Times New Roman" w:eastAsia="黑体" w:cs="Times New Roman"/>
          <w:color w:val="auto"/>
          <w:sz w:val="72"/>
          <w:szCs w:val="72"/>
          <w:highlight w:val="none"/>
          <w:lang w:val="en-US" w:eastAsia="zh-CN"/>
        </w:rPr>
      </w:pPr>
    </w:p>
    <w:p w14:paraId="21E8E4EC">
      <w:pPr>
        <w:ind w:firstLine="1440" w:firstLineChars="200"/>
        <w:jc w:val="both"/>
        <w:rPr>
          <w:rFonts w:hint="default" w:ascii="Times New Roman" w:hAnsi="Times New Roman" w:eastAsia="黑体" w:cs="Times New Roman"/>
          <w:color w:val="auto"/>
          <w:sz w:val="72"/>
          <w:szCs w:val="72"/>
          <w:highlight w:val="none"/>
        </w:rPr>
      </w:pPr>
      <w:bookmarkStart w:id="248" w:name="_GoBack"/>
      <w:bookmarkEnd w:id="248"/>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14:paraId="62480A2E">
      <w:pPr>
        <w:spacing w:line="540" w:lineRule="exact"/>
        <w:ind w:firstLine="420"/>
        <w:rPr>
          <w:rFonts w:hint="default" w:ascii="Times New Roman" w:hAnsi="Times New Roman" w:cs="Times New Roman"/>
          <w:color w:val="auto"/>
          <w:szCs w:val="21"/>
          <w:highlight w:val="none"/>
        </w:rPr>
      </w:pPr>
    </w:p>
    <w:p w14:paraId="28C8CBE3">
      <w:pPr>
        <w:spacing w:line="540" w:lineRule="exact"/>
        <w:ind w:firstLine="420"/>
        <w:rPr>
          <w:rFonts w:hint="default" w:ascii="Times New Roman" w:hAnsi="Times New Roman" w:cs="Times New Roman"/>
          <w:color w:val="auto"/>
          <w:szCs w:val="21"/>
          <w:highlight w:val="none"/>
        </w:rPr>
      </w:pPr>
    </w:p>
    <w:p w14:paraId="092F1A3C">
      <w:pPr>
        <w:spacing w:line="540" w:lineRule="exact"/>
        <w:ind w:firstLine="420"/>
        <w:rPr>
          <w:rFonts w:hint="default" w:ascii="Times New Roman" w:hAnsi="Times New Roman" w:cs="Times New Roman"/>
          <w:color w:val="auto"/>
          <w:szCs w:val="21"/>
          <w:highlight w:val="none"/>
        </w:rPr>
      </w:pPr>
    </w:p>
    <w:p w14:paraId="1B5195D4">
      <w:pPr>
        <w:spacing w:line="540" w:lineRule="exact"/>
        <w:ind w:firstLine="420"/>
        <w:rPr>
          <w:rFonts w:hint="default" w:ascii="Times New Roman" w:hAnsi="Times New Roman" w:cs="Times New Roman"/>
          <w:color w:val="auto"/>
          <w:szCs w:val="21"/>
          <w:highlight w:val="none"/>
        </w:rPr>
      </w:pPr>
    </w:p>
    <w:p w14:paraId="132899FB">
      <w:pPr>
        <w:spacing w:line="540" w:lineRule="exact"/>
        <w:ind w:firstLine="420"/>
        <w:rPr>
          <w:rFonts w:hint="default" w:ascii="Times New Roman" w:hAnsi="Times New Roman" w:cs="Times New Roman"/>
          <w:color w:val="auto"/>
          <w:szCs w:val="21"/>
          <w:highlight w:val="none"/>
        </w:rPr>
      </w:pPr>
    </w:p>
    <w:p w14:paraId="5C443563">
      <w:pPr>
        <w:spacing w:line="540" w:lineRule="exact"/>
        <w:ind w:firstLine="420"/>
        <w:rPr>
          <w:rFonts w:hint="default" w:ascii="Times New Roman" w:hAnsi="Times New Roman" w:cs="Times New Roman"/>
          <w:color w:val="auto"/>
          <w:szCs w:val="21"/>
          <w:highlight w:val="none"/>
        </w:rPr>
      </w:pPr>
    </w:p>
    <w:p w14:paraId="3C8090F5">
      <w:pPr>
        <w:spacing w:line="540" w:lineRule="exact"/>
        <w:ind w:firstLine="420"/>
        <w:rPr>
          <w:rFonts w:hint="default" w:ascii="Times New Roman" w:hAnsi="Times New Roman" w:cs="Times New Roman"/>
          <w:color w:val="auto"/>
          <w:szCs w:val="21"/>
          <w:highlight w:val="none"/>
        </w:rPr>
      </w:pPr>
    </w:p>
    <w:p w14:paraId="3515C2E7">
      <w:pPr>
        <w:spacing w:line="540" w:lineRule="exact"/>
        <w:ind w:firstLine="420"/>
        <w:rPr>
          <w:rFonts w:hint="default" w:ascii="Times New Roman" w:hAnsi="Times New Roman" w:cs="Times New Roman"/>
          <w:color w:val="auto"/>
          <w:szCs w:val="21"/>
          <w:highlight w:val="none"/>
        </w:rPr>
      </w:pPr>
    </w:p>
    <w:p w14:paraId="7D4CBA33">
      <w:pPr>
        <w:spacing w:line="540" w:lineRule="exact"/>
        <w:ind w:firstLine="420"/>
        <w:rPr>
          <w:rFonts w:hint="default" w:ascii="Times New Roman" w:hAnsi="Times New Roman" w:cs="Times New Roman"/>
          <w:color w:val="auto"/>
          <w:szCs w:val="21"/>
          <w:highlight w:val="none"/>
        </w:rPr>
      </w:pPr>
    </w:p>
    <w:p w14:paraId="595BE6CD">
      <w:pPr>
        <w:spacing w:line="540" w:lineRule="exact"/>
        <w:ind w:firstLine="640"/>
        <w:rPr>
          <w:rFonts w:hint="default" w:ascii="Times New Roman" w:hAnsi="Times New Roman" w:eastAsia="黑体" w:cs="Times New Roman"/>
          <w:color w:val="auto"/>
          <w:sz w:val="32"/>
          <w:szCs w:val="32"/>
          <w:highlight w:val="none"/>
        </w:rPr>
      </w:pPr>
    </w:p>
    <w:p w14:paraId="36C358F5">
      <w:pPr>
        <w:spacing w:line="540" w:lineRule="exact"/>
        <w:ind w:left="1896" w:leftChars="903" w:firstLine="0" w:firstLineChars="0"/>
        <w:rPr>
          <w:rFonts w:hint="default" w:ascii="Times New Roman" w:hAnsi="Times New Roman" w:cs="Times New Roman"/>
          <w:color w:val="auto"/>
          <w:szCs w:val="21"/>
          <w:highlight w:val="none"/>
        </w:rPr>
      </w:pPr>
    </w:p>
    <w:p w14:paraId="21AC0D35">
      <w:pPr>
        <w:keepNext w:val="0"/>
        <w:keepLines w:val="0"/>
        <w:pageBreakBefore w:val="0"/>
        <w:widowControl w:val="0"/>
        <w:kinsoku/>
        <w:wordWrap/>
        <w:overflowPunct/>
        <w:topLinePunct w:val="0"/>
        <w:autoSpaceDE/>
        <w:autoSpaceDN/>
        <w:bidi w:val="0"/>
        <w:adjustRightInd/>
        <w:snapToGrid w:val="0"/>
        <w:spacing w:line="240" w:lineRule="auto"/>
        <w:ind w:left="0" w:leftChars="0" w:firstLine="1280" w:firstLineChars="4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val="en-US" w:eastAsia="zh-CN"/>
        </w:rPr>
        <w:t>安徽交控迅捷供应链有限公司</w:t>
      </w:r>
    </w:p>
    <w:p w14:paraId="003E5B24">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eastAsiaTheme="minorEastAsia"/>
          <w:color w:val="auto"/>
          <w:sz w:val="32"/>
          <w:szCs w:val="32"/>
          <w:highlight w:val="none"/>
          <w:lang w:val="en-US" w:eastAsia="zh-CN"/>
        </w:rPr>
      </w:pPr>
    </w:p>
    <w:p w14:paraId="531060B5">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cs="Times New Roman"/>
          <w:color w:val="auto"/>
          <w:sz w:val="32"/>
          <w:szCs w:val="32"/>
          <w:highlight w:val="none"/>
        </w:rPr>
        <w:t>日</w:t>
      </w:r>
    </w:p>
    <w:p w14:paraId="10CAA7C1">
      <w:pPr>
        <w:ind w:left="1896" w:leftChars="903" w:firstLine="0" w:firstLineChars="0"/>
        <w:jc w:val="both"/>
        <w:rPr>
          <w:rFonts w:hint="default" w:ascii="Times New Roman" w:hAnsi="Times New Roman" w:eastAsia="宋体" w:cs="Times New Roman"/>
          <w:color w:val="auto"/>
          <w:sz w:val="24"/>
          <w:szCs w:val="24"/>
          <w:highlight w:val="none"/>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lang w:val="en-US" w:eastAsia="zh-CN" w:bidi="ar-SA"/>
        </w:rPr>
        <w:id w:val="147471177"/>
        <w:docPartObj>
          <w:docPartGallery w:val="Table of Contents"/>
          <w:docPartUnique/>
        </w:docPartObj>
      </w:sdtPr>
      <w:sdtEndPr>
        <w:rPr>
          <w:rFonts w:asciiTheme="minorHAnsi" w:hAnsiTheme="minorHAnsi" w:eastAsiaTheme="minorEastAsia" w:cstheme="minorBidi"/>
          <w:color w:val="auto"/>
          <w:kern w:val="2"/>
          <w:sz w:val="20"/>
          <w:szCs w:val="20"/>
          <w:lang w:val="en-US" w:eastAsia="zh-CN" w:bidi="ar-SA"/>
        </w:rPr>
      </w:sdtEndPr>
      <w:sdtContent>
        <w:p w14:paraId="2C2647DC">
          <w:pPr>
            <w:pStyle w:val="31"/>
            <w:tabs>
              <w:tab w:val="right" w:leader="dot" w:pos="8312"/>
            </w:tabs>
            <w:jc w:val="center"/>
            <w:rPr>
              <w:rFonts w:ascii="Times New Roman" w:hAnsi="Times New Roman" w:eastAsia="宋体" w:cs="Times New Roman"/>
              <w:color w:val="auto"/>
              <w:sz w:val="28"/>
              <w:szCs w:val="28"/>
              <w:highlight w:val="none"/>
            </w:rPr>
          </w:pPr>
          <w:bookmarkStart w:id="0" w:name="_Toc23500_WPSOffice_Type1"/>
          <w:r>
            <w:rPr>
              <w:rFonts w:ascii="Times New Roman" w:hAnsi="Times New Roman" w:eastAsia="宋体" w:cs="Times New Roman"/>
              <w:color w:val="auto"/>
              <w:sz w:val="28"/>
              <w:szCs w:val="28"/>
              <w:highlight w:val="none"/>
            </w:rPr>
            <w:t>目</w:t>
          </w:r>
          <w:r>
            <w:rPr>
              <w:rFonts w:hint="eastAsia"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14:paraId="70E4A445">
          <w:pPr>
            <w:pStyle w:val="31"/>
            <w:tabs>
              <w:tab w:val="right" w:leader="dot" w:pos="8312"/>
            </w:tabs>
            <w:rPr>
              <w:rFonts w:ascii="Times New Roman" w:hAnsi="Times New Roman" w:eastAsia="宋体" w:cs="Times New Roman"/>
              <w:color w:val="auto"/>
              <w:sz w:val="28"/>
              <w:szCs w:val="28"/>
              <w:highlight w:val="none"/>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_Toc2405_WPSOffice_Level1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6488"/>
              <w:placeholder>
                <w:docPart w:val="{f8581462-9cdb-487f-b714-a753f3714547}"/>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eastAsia="宋体" w:cs="Times New Roman"/>
              <w:color w:val="auto"/>
              <w:sz w:val="28"/>
              <w:szCs w:val="28"/>
              <w:highlight w:val="none"/>
            </w:rPr>
            <w:tab/>
          </w:r>
          <w:bookmarkStart w:id="1" w:name="_Toc2405_WPSOffice_Level1Page"/>
          <w:r>
            <w:rPr>
              <w:rFonts w:ascii="Times New Roman" w:hAnsi="Times New Roman" w:eastAsia="宋体" w:cs="Times New Roman"/>
              <w:color w:val="auto"/>
              <w:sz w:val="28"/>
              <w:szCs w:val="28"/>
              <w:highlight w:val="none"/>
            </w:rPr>
            <w:t>1</w:t>
          </w:r>
          <w:bookmarkEnd w:id="1"/>
          <w:r>
            <w:rPr>
              <w:rFonts w:ascii="Times New Roman" w:hAnsi="Times New Roman" w:eastAsia="宋体" w:cs="Times New Roman"/>
              <w:color w:val="auto"/>
              <w:sz w:val="28"/>
              <w:szCs w:val="28"/>
              <w:highlight w:val="none"/>
            </w:rPr>
            <w:fldChar w:fldCharType="end"/>
          </w:r>
        </w:p>
        <w:p w14:paraId="5F83C1D6">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_Toc13339_WPSOffice_Level1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63014"/>
              <w:placeholder>
                <w:docPart w:val="{bdf27d92-e4f5-4d9e-9fca-b07a32d64a96}"/>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4</w:t>
          </w:r>
        </w:p>
        <w:p w14:paraId="1A961C04">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_Toc29272_WPSOffice_Level1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4914"/>
              <w:placeholder>
                <w:docPart w:val="{4538f95c-882e-44a7-a5d6-9ce240fa4a5d}"/>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9</w:t>
          </w:r>
          <w:r>
            <w:rPr>
              <w:rFonts w:ascii="Times New Roman" w:hAnsi="Times New Roman" w:eastAsia="宋体" w:cs="Times New Roman"/>
              <w:color w:val="auto"/>
              <w:sz w:val="28"/>
              <w:szCs w:val="28"/>
              <w:highlight w:val="none"/>
            </w:rPr>
            <w:fldChar w:fldCharType="end"/>
          </w:r>
        </w:p>
        <w:p w14:paraId="6ACC60E3">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_Toc13270_WPSOffice_Level1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71944"/>
              <w:placeholder>
                <w:docPart w:val="{84ca204a-1302-4314-9ec2-7dd9e539d80b}"/>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四</w:t>
              </w:r>
              <w:r>
                <w:rPr>
                  <w:rFonts w:hint="default" w:ascii="Times New Roman" w:hAnsi="Times New Roman" w:eastAsia="宋体" w:cs="Times New Roman"/>
                  <w:color w:val="auto"/>
                  <w:sz w:val="28"/>
                  <w:szCs w:val="28"/>
                  <w:highlight w:val="none"/>
                </w:rPr>
                <w:t>章 合同内容</w:t>
              </w:r>
            </w:sdtContent>
          </w:sdt>
          <w:r>
            <w:rPr>
              <w:rFonts w:ascii="Times New Roman" w:hAnsi="Times New Roman" w:eastAsia="宋体" w:cs="Times New Roman"/>
              <w:color w:val="auto"/>
              <w:sz w:val="28"/>
              <w:szCs w:val="28"/>
              <w:highlight w:val="none"/>
            </w:rPr>
            <w:tab/>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15</w:t>
          </w:r>
        </w:p>
        <w:p w14:paraId="4FAD20A2">
          <w:pPr>
            <w:pStyle w:val="31"/>
            <w:tabs>
              <w:tab w:val="right" w:leader="dot" w:pos="8312"/>
            </w:tabs>
            <w:rPr>
              <w:rFonts w:hint="eastAsia" w:ascii="Times New Roman" w:hAnsi="Times New Roman" w:eastAsia="宋体" w:cs="Times New Roman"/>
              <w:color w:val="auto"/>
              <w:sz w:val="28"/>
              <w:szCs w:val="28"/>
              <w:highlight w:val="none"/>
              <w:lang w:val="en-US" w:eastAsia="zh-CN"/>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_Toc17834_WPSOffice_Level1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3883"/>
              <w:placeholder>
                <w:docPart w:val="{947c02ee-80f8-4d52-aa7f-7219eba1310c}"/>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五</w:t>
              </w:r>
              <w:r>
                <w:rPr>
                  <w:rFonts w:hint="default" w:ascii="Times New Roman" w:hAnsi="Times New Roman" w:eastAsia="宋体" w:cs="Times New Roman"/>
                  <w:color w:val="auto"/>
                  <w:sz w:val="28"/>
                  <w:szCs w:val="28"/>
                  <w:highlight w:val="none"/>
                </w:rPr>
                <w:t>章 采购需求及清单</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1</w:t>
          </w:r>
          <w:r>
            <w:rPr>
              <w:rFonts w:ascii="Times New Roman" w:hAnsi="Times New Roman" w:eastAsia="宋体" w:cs="Times New Roman"/>
              <w:color w:val="auto"/>
              <w:sz w:val="28"/>
              <w:szCs w:val="28"/>
              <w:highlight w:val="none"/>
            </w:rPr>
            <w:fldChar w:fldCharType="end"/>
          </w:r>
          <w:r>
            <w:rPr>
              <w:rFonts w:hint="eastAsia" w:ascii="Times New Roman" w:hAnsi="Times New Roman" w:eastAsia="宋体" w:cs="Times New Roman"/>
              <w:color w:val="auto"/>
              <w:sz w:val="28"/>
              <w:szCs w:val="28"/>
              <w:highlight w:val="none"/>
              <w:lang w:val="en-US" w:eastAsia="zh-CN"/>
            </w:rPr>
            <w:t>9</w:t>
          </w:r>
        </w:p>
        <w:p w14:paraId="3DA3B126">
          <w:pPr>
            <w:pStyle w:val="31"/>
            <w:tabs>
              <w:tab w:val="right" w:leader="dot" w:pos="8312"/>
            </w:tabs>
            <w:rPr>
              <w:color w:val="auto"/>
            </w:rPr>
          </w:pPr>
          <w:r>
            <w:rPr>
              <w:rFonts w:ascii="Times New Roman" w:hAnsi="Times New Roman" w:eastAsia="宋体" w:cs="Times New Roman"/>
              <w:color w:val="auto"/>
              <w:sz w:val="28"/>
              <w:szCs w:val="28"/>
              <w:highlight w:val="none"/>
            </w:rPr>
            <w:fldChar w:fldCharType="begin"/>
          </w:r>
          <w:r>
            <w:rPr>
              <w:rFonts w:ascii="Times New Roman" w:hAnsi="Times New Roman" w:eastAsia="宋体" w:cs="Times New Roman"/>
              <w:color w:val="auto"/>
              <w:sz w:val="28"/>
              <w:szCs w:val="28"/>
              <w:highlight w:val="none"/>
            </w:rPr>
            <w:instrText xml:space="preserve"> HYPERLINK \l _Toc27766_WPSOffice_Level1 </w:instrText>
          </w:r>
          <w:r>
            <w:rPr>
              <w:rFonts w:ascii="Times New Roman" w:hAnsi="Times New Roman" w:eastAsia="宋体" w:cs="Times New Roman"/>
              <w:color w:val="auto"/>
              <w:sz w:val="28"/>
              <w:szCs w:val="28"/>
              <w:highlight w:val="none"/>
            </w:rPr>
            <w:fldChar w:fldCharType="separate"/>
          </w:r>
          <w:sdt>
            <w:sdtPr>
              <w:rPr>
                <w:rFonts w:ascii="Times New Roman" w:hAnsi="Times New Roman" w:eastAsia="宋体" w:cs="Times New Roman"/>
                <w:color w:val="auto"/>
                <w:kern w:val="0"/>
                <w:sz w:val="28"/>
                <w:szCs w:val="28"/>
                <w:highlight w:val="none"/>
                <w:lang w:val="en-US" w:eastAsia="zh-CN" w:bidi="ar-SA"/>
              </w:rPr>
              <w:id w:val="147457247"/>
              <w:placeholder>
                <w:docPart w:val="{686c63b0-85a2-4b6e-b1c6-dc681fcb5cb1}"/>
              </w:placeholder>
            </w:sdtPr>
            <w:sdtEndPr>
              <w:rPr>
                <w:rFonts w:ascii="Times New Roman" w:hAnsi="Times New Roman" w:eastAsia="宋体" w:cs="Times New Roman"/>
                <w:color w:val="auto"/>
                <w:kern w:val="0"/>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六</w:t>
              </w:r>
              <w:r>
                <w:rPr>
                  <w:rFonts w:hint="default" w:ascii="Times New Roman" w:hAnsi="Times New Roman" w:eastAsia="宋体" w:cs="Times New Roman"/>
                  <w:color w:val="auto"/>
                  <w:sz w:val="28"/>
                  <w:szCs w:val="28"/>
                  <w:highlight w:val="none"/>
                </w:rPr>
                <w:t>章 响应文件格式</w:t>
              </w:r>
            </w:sdtContent>
          </w:sdt>
          <w:r>
            <w:rPr>
              <w:rFonts w:ascii="Times New Roman" w:hAnsi="Times New Roman" w:eastAsia="宋体" w:cs="Times New Roman"/>
              <w:color w:val="auto"/>
              <w:sz w:val="28"/>
              <w:szCs w:val="28"/>
              <w:highlight w:val="none"/>
            </w:rPr>
            <w:tab/>
          </w:r>
          <w:r>
            <w:rPr>
              <w:rFonts w:hint="eastAsia" w:ascii="Times New Roman" w:hAnsi="Times New Roman" w:eastAsia="宋体" w:cs="Times New Roman"/>
              <w:color w:val="auto"/>
              <w:sz w:val="28"/>
              <w:szCs w:val="28"/>
              <w:highlight w:val="none"/>
              <w:lang w:val="en-US" w:eastAsia="zh-CN"/>
            </w:rPr>
            <w:t>2</w:t>
          </w:r>
          <w:r>
            <w:rPr>
              <w:rFonts w:ascii="Times New Roman" w:hAnsi="Times New Roman" w:eastAsia="宋体" w:cs="Times New Roman"/>
              <w:color w:val="auto"/>
              <w:sz w:val="28"/>
              <w:szCs w:val="28"/>
              <w:highlight w:val="none"/>
            </w:rPr>
            <w:fldChar w:fldCharType="end"/>
          </w:r>
          <w:bookmarkEnd w:id="0"/>
          <w:r>
            <w:rPr>
              <w:rFonts w:hint="eastAsia" w:ascii="Times New Roman" w:hAnsi="Times New Roman" w:eastAsia="宋体" w:cs="Times New Roman"/>
              <w:color w:val="auto"/>
              <w:sz w:val="28"/>
              <w:szCs w:val="28"/>
              <w:highlight w:val="none"/>
              <w:lang w:val="en-US" w:eastAsia="zh-CN"/>
            </w:rPr>
            <w:t>1</w:t>
          </w:r>
        </w:p>
      </w:sdtContent>
    </w:sdt>
    <w:p w14:paraId="5378A6CC">
      <w:pPr>
        <w:spacing w:before="0" w:beforeLines="0" w:after="0" w:afterLines="0" w:line="240" w:lineRule="auto"/>
        <w:ind w:left="0" w:leftChars="0" w:right="0" w:rightChars="0" w:firstLine="0" w:firstLineChars="0"/>
        <w:jc w:val="center"/>
        <w:rPr>
          <w:rFonts w:ascii="宋体" w:hAnsi="宋体" w:eastAsia="宋体"/>
          <w:color w:val="auto"/>
          <w:sz w:val="21"/>
        </w:rPr>
      </w:pPr>
    </w:p>
    <w:p w14:paraId="457DF33B">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214B084A">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64306FAC">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14:paraId="52729D4F">
      <w:pPr>
        <w:pStyle w:val="3"/>
        <w:spacing w:before="240" w:after="240"/>
        <w:rPr>
          <w:rFonts w:hint="default" w:ascii="Times New Roman" w:hAnsi="Times New Roman" w:eastAsia="宋体" w:cs="Times New Roman"/>
          <w:color w:val="auto"/>
          <w:highlight w:val="none"/>
        </w:rPr>
        <w:sectPr>
          <w:footerReference r:id="rId3"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20F105EC">
      <w:pPr>
        <w:pStyle w:val="3"/>
        <w:spacing w:before="240" w:after="240"/>
        <w:rPr>
          <w:rFonts w:hint="default" w:ascii="Times New Roman" w:hAnsi="Times New Roman" w:eastAsia="宋体" w:cs="Times New Roman"/>
          <w:color w:val="auto"/>
          <w:highlight w:val="none"/>
        </w:rPr>
      </w:pPr>
      <w:bookmarkStart w:id="2" w:name="_Toc2405_WPSOffice_Level1"/>
      <w:r>
        <w:rPr>
          <w:rFonts w:hint="default" w:ascii="Times New Roman" w:hAnsi="Times New Roman" w:eastAsia="宋体" w:cs="Times New Roman"/>
          <w:color w:val="auto"/>
          <w:highlight w:val="none"/>
        </w:rPr>
        <w:t>采购公告</w:t>
      </w:r>
      <w:bookmarkEnd w:id="2"/>
    </w:p>
    <w:p w14:paraId="1E2468D5">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 w:name="_Toc12765"/>
      <w:bookmarkStart w:id="4" w:name="_Toc6496_WPSOffice_Level2"/>
      <w:bookmarkStart w:id="5" w:name="_Toc525632585"/>
      <w:bookmarkStart w:id="6" w:name="_Toc24354_WPSOffice_Level2"/>
      <w:bookmarkStart w:id="7" w:name="_Toc13871"/>
      <w:bookmarkStart w:id="8" w:name="_Toc10395_WPSOffice_Level2"/>
      <w:bookmarkStart w:id="9" w:name="_Toc4489_WPSOffice_Level2"/>
      <w:r>
        <w:rPr>
          <w:rFonts w:hint="default" w:ascii="Times New Roman" w:hAnsi="Times New Roman" w:eastAsia="黑体" w:cs="Times New Roman"/>
          <w:bCs w:val="0"/>
          <w:color w:val="auto"/>
          <w:sz w:val="22"/>
          <w:szCs w:val="15"/>
          <w:highlight w:val="none"/>
        </w:rPr>
        <w:t>项目简介</w:t>
      </w:r>
      <w:bookmarkEnd w:id="3"/>
      <w:bookmarkEnd w:id="4"/>
      <w:bookmarkEnd w:id="5"/>
      <w:bookmarkEnd w:id="6"/>
      <w:bookmarkEnd w:id="7"/>
      <w:bookmarkEnd w:id="8"/>
      <w:bookmarkEnd w:id="9"/>
    </w:p>
    <w:p w14:paraId="7E5BDA62">
      <w:pPr>
        <w:numPr>
          <w:ilvl w:val="1"/>
          <w:numId w:val="3"/>
        </w:num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项目名称：</w:t>
      </w:r>
      <w:r>
        <w:rPr>
          <w:rFonts w:hint="eastAsia" w:ascii="Times New Roman" w:hAnsi="Times New Roman" w:cs="Times New Roman"/>
          <w:color w:val="auto"/>
          <w:sz w:val="21"/>
          <w:szCs w:val="22"/>
          <w:highlight w:val="none"/>
          <w:u w:val="single"/>
          <w:lang w:val="en-US" w:eastAsia="zh-CN"/>
        </w:rPr>
        <w:t>安徽交控迅捷供应链有限公司2025-2026年度零散车辆租赁（含驾驶员）服务项目</w:t>
      </w:r>
      <w:r>
        <w:rPr>
          <w:rFonts w:hint="default" w:ascii="Times New Roman" w:hAnsi="Times New Roman" w:cs="Times New Roman"/>
          <w:color w:val="auto"/>
          <w:sz w:val="21"/>
          <w:szCs w:val="22"/>
          <w:highlight w:val="none"/>
          <w:u w:val="single"/>
          <w:lang w:val="en-US" w:eastAsia="zh-CN"/>
        </w:rPr>
        <w:t xml:space="preserve">     </w:t>
      </w:r>
    </w:p>
    <w:p w14:paraId="1128CE67">
      <w:pPr>
        <w:numPr>
          <w:numId w:val="0"/>
        </w:numPr>
        <w:snapToGrid w:val="0"/>
        <w:spacing w:line="440" w:lineRule="exact"/>
        <w:ind w:left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1.2 采 购 人：</w:t>
      </w:r>
      <w:r>
        <w:rPr>
          <w:rFonts w:hint="eastAsia" w:ascii="Times New Roman" w:hAnsi="Times New Roman" w:cs="Times New Roman"/>
          <w:color w:val="auto"/>
          <w:sz w:val="21"/>
          <w:szCs w:val="22"/>
          <w:highlight w:val="none"/>
          <w:u w:val="single"/>
          <w:lang w:val="en-US" w:eastAsia="zh-CN"/>
        </w:rPr>
        <w:t>安徽交控迅捷供应链有限公司</w:t>
      </w:r>
      <w:r>
        <w:rPr>
          <w:rFonts w:hint="default" w:ascii="Times New Roman" w:hAnsi="Times New Roman" w:cs="Times New Roman"/>
          <w:color w:val="auto"/>
          <w:sz w:val="21"/>
          <w:szCs w:val="22"/>
          <w:highlight w:val="none"/>
          <w:u w:val="single"/>
          <w:lang w:val="en-US" w:eastAsia="zh-CN"/>
        </w:rPr>
        <w:t xml:space="preserve">    </w:t>
      </w:r>
    </w:p>
    <w:p w14:paraId="06022450">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eastAsiaTheme="minorEastAsia"/>
          <w:color w:val="auto"/>
          <w:sz w:val="21"/>
          <w:szCs w:val="22"/>
          <w:highlight w:val="none"/>
          <w:u w:val="single"/>
          <w:lang w:val="en-US" w:eastAsia="zh-CN"/>
        </w:rPr>
        <w:t>供应链公司经营业务不断发展，各项目地涉及省内外多个地市，</w:t>
      </w:r>
      <w:r>
        <w:rPr>
          <w:rFonts w:hint="eastAsia" w:ascii="Times New Roman" w:hAnsi="Times New Roman" w:cs="Times New Roman"/>
          <w:color w:val="auto"/>
          <w:sz w:val="21"/>
          <w:szCs w:val="22"/>
          <w:highlight w:val="none"/>
          <w:u w:val="single"/>
          <w:lang w:val="en-US" w:eastAsia="zh-CN"/>
        </w:rPr>
        <w:t>涉及面较广</w:t>
      </w:r>
      <w:r>
        <w:rPr>
          <w:rFonts w:hint="eastAsia" w:ascii="Times New Roman" w:hAnsi="Times New Roman" w:cs="Times New Roman" w:eastAsiaTheme="minorEastAsia"/>
          <w:color w:val="auto"/>
          <w:sz w:val="21"/>
          <w:szCs w:val="22"/>
          <w:highlight w:val="none"/>
          <w:u w:val="single"/>
          <w:lang w:val="en-US" w:eastAsia="zh-CN"/>
        </w:rPr>
        <w:t>。为保障各项工作顺利开展，提高员工办公效率，根据实际公务用车需求，不定量、不定期租用轿车、越野车</w:t>
      </w:r>
      <w:r>
        <w:rPr>
          <w:rFonts w:hint="eastAsia" w:ascii="Times New Roman" w:hAnsi="Times New Roman" w:cs="Times New Roman"/>
          <w:color w:val="auto"/>
          <w:sz w:val="21"/>
          <w:szCs w:val="22"/>
          <w:highlight w:val="none"/>
          <w:u w:val="single"/>
          <w:lang w:val="en-US" w:eastAsia="zh-CN"/>
        </w:rPr>
        <w:t>、皮卡车</w:t>
      </w:r>
      <w:r>
        <w:rPr>
          <w:rFonts w:hint="eastAsia" w:ascii="Times New Roman" w:hAnsi="Times New Roman" w:cs="Times New Roman" w:eastAsiaTheme="minorEastAsia"/>
          <w:color w:val="auto"/>
          <w:sz w:val="21"/>
          <w:szCs w:val="22"/>
          <w:highlight w:val="none"/>
          <w:u w:val="single"/>
          <w:lang w:val="en-US" w:eastAsia="zh-CN"/>
        </w:rPr>
        <w:t>等类型车辆及随车驾驶劳务服务</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14:paraId="375CFE19">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0" w:name="_Toc10274"/>
      <w:bookmarkStart w:id="11" w:name="_Toc525632586"/>
      <w:bookmarkStart w:id="12" w:name="_Toc23266_WPSOffice_Level2"/>
      <w:bookmarkStart w:id="13" w:name="_Toc18367_WPSOffice_Level2"/>
      <w:bookmarkStart w:id="14" w:name="_Toc8128_WPSOffice_Level2"/>
      <w:bookmarkStart w:id="15" w:name="_Toc18453"/>
      <w:bookmarkStart w:id="16" w:name="_Toc17858_WPSOffice_Level2"/>
      <w:r>
        <w:rPr>
          <w:rFonts w:hint="default" w:ascii="Times New Roman" w:hAnsi="Times New Roman" w:eastAsia="黑体" w:cs="Times New Roman"/>
          <w:bCs w:val="0"/>
          <w:color w:val="auto"/>
          <w:sz w:val="22"/>
          <w:szCs w:val="15"/>
          <w:highlight w:val="none"/>
        </w:rPr>
        <w:t>采购说明</w:t>
      </w:r>
      <w:bookmarkEnd w:id="10"/>
      <w:bookmarkEnd w:id="11"/>
      <w:bookmarkEnd w:id="12"/>
      <w:bookmarkEnd w:id="13"/>
      <w:bookmarkEnd w:id="14"/>
      <w:bookmarkEnd w:id="15"/>
      <w:bookmarkEnd w:id="16"/>
    </w:p>
    <w:p w14:paraId="4B7C9537">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17" w:name="_Toc4489_WPSOffice_Level3"/>
      <w:r>
        <w:rPr>
          <w:rFonts w:hint="default" w:ascii="Times New Roman" w:hAnsi="Times New Roman" w:cs="Times New Roman"/>
          <w:color w:val="auto"/>
          <w:sz w:val="21"/>
          <w:szCs w:val="22"/>
          <w:highlight w:val="none"/>
        </w:rPr>
        <w:t>2.1 采购方式：</w:t>
      </w:r>
      <w:bookmarkEnd w:id="17"/>
      <w:r>
        <w:rPr>
          <w:rFonts w:hint="default" w:ascii="Times New Roman" w:hAnsi="Times New Roman" w:cs="Times New Roman"/>
          <w:color w:val="auto"/>
          <w:sz w:val="21"/>
          <w:szCs w:val="22"/>
          <w:highlight w:val="none"/>
          <w:u w:val="single"/>
          <w:lang w:val="en-US" w:eastAsia="zh-CN"/>
        </w:rPr>
        <w:t>公开询比采购</w:t>
      </w:r>
    </w:p>
    <w:p w14:paraId="080580A7">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18"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8"/>
      <w:bookmarkStart w:id="19" w:name="_Toc22379_WPSOffice_Level3"/>
      <w:r>
        <w:rPr>
          <w:rFonts w:hint="eastAsia" w:ascii="Times New Roman" w:hAnsi="Times New Roman" w:cs="Times New Roman"/>
          <w:color w:val="auto"/>
          <w:sz w:val="21"/>
          <w:szCs w:val="22"/>
          <w:highlight w:val="none"/>
          <w:u w:val="single"/>
          <w:lang w:val="en-US" w:eastAsia="zh-CN"/>
        </w:rPr>
        <w:t>100%来自</w:t>
      </w:r>
      <w:r>
        <w:rPr>
          <w:rFonts w:hint="default" w:ascii="Times New Roman" w:hAnsi="Times New Roman" w:cs="Times New Roman"/>
          <w:color w:val="auto"/>
          <w:sz w:val="21"/>
          <w:szCs w:val="22"/>
          <w:highlight w:val="none"/>
          <w:u w:val="single"/>
          <w:lang w:val="en-US" w:eastAsia="zh-CN"/>
        </w:rPr>
        <w:t>企业自筹</w:t>
      </w:r>
    </w:p>
    <w:p w14:paraId="2FAE67A8">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迅捷供应链公司零散车辆租赁（含驾驶员）服务</w:t>
      </w:r>
      <w:r>
        <w:rPr>
          <w:rFonts w:hint="default" w:ascii="Times New Roman" w:hAnsi="Times New Roman" w:cs="Times New Roman"/>
          <w:color w:val="auto"/>
          <w:sz w:val="21"/>
          <w:szCs w:val="22"/>
          <w:highlight w:val="none"/>
          <w:u w:val="single"/>
          <w:lang w:val="en-US" w:eastAsia="zh-CN"/>
        </w:rPr>
        <w:t xml:space="preserve">          </w:t>
      </w:r>
    </w:p>
    <w:p w14:paraId="366342A5">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w:t>
      </w:r>
      <w:r>
        <w:rPr>
          <w:rFonts w:hint="default" w:ascii="Times New Roman" w:hAnsi="Times New Roman" w:cs="Times New Roman"/>
          <w:color w:val="auto"/>
          <w:sz w:val="21"/>
          <w:szCs w:val="22"/>
          <w:highlight w:val="none"/>
          <w:u w:val="single"/>
          <w:lang w:val="en-US" w:eastAsia="zh-CN"/>
        </w:rPr>
        <w:t xml:space="preserve">       </w:t>
      </w:r>
    </w:p>
    <w:p w14:paraId="29FD7FEA">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9"/>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1500元/天/辆（限400km/天</w:t>
      </w:r>
      <w:r>
        <w:rPr>
          <w:rFonts w:hint="default" w:ascii="Times New Roman" w:hAnsi="Times New Roman" w:cs="Times New Roman"/>
          <w:color w:val="auto"/>
          <w:sz w:val="21"/>
          <w:szCs w:val="22"/>
          <w:highlight w:val="none"/>
          <w:u w:val="single"/>
          <w:lang w:val="en-US" w:eastAsia="zh-CN"/>
        </w:rPr>
        <w:t xml:space="preserve">)          </w:t>
      </w:r>
    </w:p>
    <w:p w14:paraId="5E872566">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s="Times New Roman"/>
          <w:color w:val="auto"/>
          <w:sz w:val="21"/>
          <w:szCs w:val="22"/>
          <w:highlight w:val="none"/>
          <w:u w:val="none"/>
          <w:lang w:val="en-US" w:eastAsia="zh-CN"/>
        </w:rPr>
        <w:t>2.6</w:t>
      </w:r>
      <w:r>
        <w:rPr>
          <w:rFonts w:hint="default" w:ascii="Times New Roman" w:hAnsi="Times New Roman" w:cs="Times New Roman"/>
          <w:color w:val="auto"/>
          <w:sz w:val="21"/>
          <w:szCs w:val="22"/>
          <w:highlight w:val="none"/>
          <w:u w:val="none"/>
          <w:lang w:val="en-US" w:eastAsia="zh-CN"/>
        </w:rPr>
        <w:t xml:space="preserve"> </w:t>
      </w:r>
      <w:r>
        <w:rPr>
          <w:rFonts w:hint="eastAsia" w:ascii="Times New Roman" w:hAnsi="Times New Roman" w:cs="Times New Roman"/>
          <w:color w:val="auto"/>
          <w:sz w:val="21"/>
          <w:szCs w:val="22"/>
          <w:highlight w:val="none"/>
          <w:lang w:val="en-US" w:eastAsia="zh-CN"/>
        </w:rPr>
        <w:t>报价须包含400公里以内的日租金和400公里以上，每增加1公里所含租赁价格的根本构成(车辆租赁费、驾驶员劳务费、油料费、税费等相关费用的综合价格），所提供租赁车辆价格要求：轿车购车价18万元以内、排气量 1.8升(含)以下；越野车购车价26万元以内、排气量2.0升(含)以下；商务车购车价36万元以内、排气量3.0升(含)以下。主要车型价格表中的内容应按车型型号分别填写，不同级别车型根据实际需求进行最终核算。每日</w:t>
      </w:r>
      <w:r>
        <w:rPr>
          <w:rFonts w:hint="eastAsia" w:ascii="宋体" w:hAnsi="宋体" w:eastAsia="宋体" w:cs="宋体"/>
          <w:color w:val="000000"/>
          <w:kern w:val="0"/>
          <w:sz w:val="21"/>
          <w:szCs w:val="21"/>
          <w:lang w:val="en-US" w:eastAsia="zh-CN"/>
        </w:rPr>
        <w:t>所派出车辆均须</w:t>
      </w:r>
      <w:r>
        <w:rPr>
          <w:rFonts w:hint="default" w:ascii="宋体" w:hAnsi="宋体" w:eastAsia="宋体" w:cs="宋体"/>
          <w:color w:val="000000"/>
          <w:kern w:val="0"/>
          <w:sz w:val="21"/>
          <w:szCs w:val="21"/>
          <w:lang w:val="en-US" w:eastAsia="zh-CN"/>
        </w:rPr>
        <w:t>配备GPS</w:t>
      </w:r>
      <w:r>
        <w:rPr>
          <w:rFonts w:hint="eastAsia" w:ascii="宋体" w:hAnsi="宋体" w:eastAsia="宋体" w:cs="宋体"/>
          <w:color w:val="000000"/>
          <w:kern w:val="0"/>
          <w:sz w:val="21"/>
          <w:szCs w:val="21"/>
          <w:lang w:val="en-US" w:eastAsia="zh-CN"/>
        </w:rPr>
        <w:t>，</w:t>
      </w:r>
      <w:r>
        <w:rPr>
          <w:rFonts w:hint="default" w:ascii="宋体" w:hAnsi="宋体" w:eastAsia="宋体" w:cs="宋体"/>
          <w:color w:val="000000"/>
          <w:kern w:val="0"/>
          <w:sz w:val="21"/>
          <w:szCs w:val="21"/>
          <w:lang w:val="en-US" w:eastAsia="zh-CN"/>
        </w:rPr>
        <w:t>每</w:t>
      </w:r>
      <w:r>
        <w:rPr>
          <w:rFonts w:hint="eastAsia" w:ascii="宋体" w:hAnsi="宋体" w:eastAsia="宋体" w:cs="宋体"/>
          <w:color w:val="000000"/>
          <w:kern w:val="0"/>
          <w:sz w:val="21"/>
          <w:szCs w:val="21"/>
          <w:lang w:val="en-US" w:eastAsia="zh-CN"/>
        </w:rPr>
        <w:t>单</w:t>
      </w:r>
      <w:r>
        <w:rPr>
          <w:rFonts w:hint="default" w:ascii="宋体" w:hAnsi="宋体" w:eastAsia="宋体" w:cs="宋体"/>
          <w:color w:val="000000"/>
          <w:kern w:val="0"/>
          <w:sz w:val="21"/>
          <w:szCs w:val="21"/>
          <w:lang w:val="en-US" w:eastAsia="zh-CN"/>
        </w:rPr>
        <w:t>行程结束后</w:t>
      </w:r>
      <w:r>
        <w:rPr>
          <w:rFonts w:hint="eastAsia" w:ascii="宋体" w:hAnsi="宋体" w:eastAsia="宋体" w:cs="宋体"/>
          <w:color w:val="000000"/>
          <w:kern w:val="0"/>
          <w:sz w:val="21"/>
          <w:szCs w:val="21"/>
          <w:lang w:val="en-US" w:eastAsia="zh-CN"/>
        </w:rPr>
        <w:t>须</w:t>
      </w:r>
      <w:r>
        <w:rPr>
          <w:rFonts w:hint="default" w:ascii="宋体" w:hAnsi="宋体" w:eastAsia="宋体" w:cs="宋体"/>
          <w:color w:val="000000"/>
          <w:kern w:val="0"/>
          <w:sz w:val="21"/>
          <w:szCs w:val="21"/>
          <w:lang w:val="en-US" w:eastAsia="zh-CN"/>
        </w:rPr>
        <w:t>提交完整行车轨迹图</w:t>
      </w:r>
      <w:r>
        <w:rPr>
          <w:rFonts w:hint="eastAsia" w:ascii="宋体" w:hAnsi="宋体" w:eastAsia="宋体" w:cs="宋体"/>
          <w:color w:val="000000"/>
          <w:kern w:val="0"/>
          <w:sz w:val="21"/>
          <w:szCs w:val="21"/>
          <w:lang w:val="en-US" w:eastAsia="zh-CN"/>
        </w:rPr>
        <w:t>，以便</w:t>
      </w:r>
      <w:r>
        <w:rPr>
          <w:rFonts w:hint="default" w:ascii="宋体" w:hAnsi="宋体" w:eastAsia="宋体" w:cs="宋体"/>
          <w:color w:val="000000"/>
          <w:kern w:val="0"/>
          <w:sz w:val="21"/>
          <w:szCs w:val="21"/>
          <w:lang w:val="en-US" w:eastAsia="zh-CN"/>
        </w:rPr>
        <w:t>掌握实际用车具体行程</w:t>
      </w:r>
      <w:r>
        <w:rPr>
          <w:rFonts w:hint="eastAsia" w:ascii="宋体" w:hAnsi="宋体" w:eastAsia="宋体" w:cs="宋体"/>
          <w:color w:val="000000"/>
          <w:kern w:val="0"/>
          <w:sz w:val="21"/>
          <w:szCs w:val="21"/>
          <w:lang w:val="en-US" w:eastAsia="zh-CN"/>
        </w:rPr>
        <w:t>。</w:t>
      </w:r>
    </w:p>
    <w:p w14:paraId="582330EC">
      <w:pPr>
        <w:snapToGrid w:val="0"/>
        <w:spacing w:line="440" w:lineRule="exact"/>
        <w:ind w:firstLine="420" w:firstLineChars="200"/>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7</w:t>
      </w:r>
      <w:r>
        <w:rPr>
          <w:rFonts w:hint="default" w:ascii="Times New Roman" w:hAnsi="Times New Roman" w:cs="Times New Roman"/>
          <w:color w:val="auto"/>
          <w:sz w:val="21"/>
          <w:szCs w:val="22"/>
          <w:highlight w:val="none"/>
          <w:lang w:val="en-US" w:eastAsia="zh-CN"/>
        </w:rPr>
        <w:t xml:space="preserve"> 计划服务期：</w:t>
      </w:r>
      <w:r>
        <w:rPr>
          <w:rFonts w:hint="eastAsia" w:ascii="Times New Roman" w:hAnsi="Times New Roman" w:cs="Times New Roman"/>
          <w:color w:val="auto"/>
          <w:sz w:val="21"/>
          <w:szCs w:val="22"/>
          <w:highlight w:val="none"/>
          <w:lang w:val="en-US" w:eastAsia="zh-CN"/>
        </w:rPr>
        <w:t>以签订合同时间为准，项目服务单位需在合同签订后2日内开始运营服务；服务期12个月。</w:t>
      </w:r>
    </w:p>
    <w:p w14:paraId="4EFEDD17">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8</w:t>
      </w:r>
      <w:r>
        <w:rPr>
          <w:rFonts w:hint="default" w:ascii="Times New Roman" w:hAnsi="Times New Roman" w:cs="Times New Roman"/>
          <w:color w:val="auto"/>
          <w:sz w:val="21"/>
          <w:szCs w:val="22"/>
          <w:highlight w:val="none"/>
          <w:lang w:val="en-US" w:eastAsia="zh-CN"/>
        </w:rPr>
        <w:t xml:space="preserve"> 签订合同后，如果服务不合格或达不到甲方服务标准和要求的，</w:t>
      </w:r>
      <w:r>
        <w:rPr>
          <w:rFonts w:hint="eastAsia" w:ascii="Times New Roman" w:hAnsi="Times New Roman" w:cs="Times New Roman"/>
          <w:color w:val="auto"/>
          <w:sz w:val="21"/>
          <w:szCs w:val="22"/>
          <w:highlight w:val="none"/>
          <w:lang w:val="en-US" w:eastAsia="zh-CN"/>
        </w:rPr>
        <w:t>甲方有权单方面解除合同。</w:t>
      </w:r>
    </w:p>
    <w:p w14:paraId="1F1ADBFB">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0" w:name="_Toc1622_WPSOffice_Level2"/>
      <w:bookmarkStart w:id="21" w:name="_Toc6388"/>
      <w:bookmarkStart w:id="22" w:name="_Toc3714"/>
      <w:bookmarkStart w:id="23" w:name="_Toc31673_WPSOffice_Level2"/>
      <w:bookmarkStart w:id="24" w:name="_Toc525632587"/>
      <w:bookmarkStart w:id="25" w:name="_Toc29516_WPSOffice_Level2"/>
      <w:bookmarkStart w:id="26" w:name="_Toc22379_WPSOffice_Level2"/>
      <w:r>
        <w:rPr>
          <w:rFonts w:hint="default" w:ascii="Times New Roman" w:hAnsi="Times New Roman" w:eastAsia="黑体" w:cs="Times New Roman"/>
          <w:bCs w:val="0"/>
          <w:color w:val="auto"/>
          <w:sz w:val="22"/>
          <w:szCs w:val="15"/>
          <w:highlight w:val="none"/>
        </w:rPr>
        <w:t>供应商资格条件</w:t>
      </w:r>
      <w:bookmarkEnd w:id="20"/>
      <w:bookmarkEnd w:id="21"/>
      <w:bookmarkEnd w:id="22"/>
      <w:bookmarkEnd w:id="23"/>
      <w:bookmarkEnd w:id="24"/>
      <w:bookmarkEnd w:id="25"/>
      <w:bookmarkEnd w:id="26"/>
    </w:p>
    <w:p w14:paraId="1107C766">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14:paraId="3CB28BB0">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（1）资质最低要求：</w:t>
      </w:r>
    </w:p>
    <w:p w14:paraId="58C727E5">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①具备独立法人资格，持有有效的营业执照</w:t>
      </w:r>
      <w:r>
        <w:rPr>
          <w:rFonts w:hint="eastAsia" w:ascii="Times New Roman" w:hAnsi="Times New Roman" w:cs="Times New Roman"/>
          <w:color w:val="auto"/>
          <w:sz w:val="21"/>
          <w:szCs w:val="22"/>
          <w:highlight w:val="none"/>
          <w:u w:val="none"/>
          <w:lang w:val="en-US" w:eastAsia="zh-CN"/>
        </w:rPr>
        <w:t>及开户许可证。</w:t>
      </w:r>
    </w:p>
    <w:p w14:paraId="15115278">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经营范围需包含汽车租赁服务及代驾服务。</w:t>
      </w:r>
    </w:p>
    <w:p w14:paraId="72642F96">
      <w:pPr>
        <w:numPr>
          <w:ilvl w:val="0"/>
          <w:numId w:val="4"/>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业绩最低要求：</w:t>
      </w:r>
    </w:p>
    <w:p w14:paraId="1DB58CFD">
      <w:pPr>
        <w:snapToGrid w:val="0"/>
        <w:spacing w:line="440" w:lineRule="exact"/>
        <w:ind w:firstLine="420" w:firstLineChars="200"/>
        <w:rPr>
          <w:rFonts w:hint="default" w:ascii="Times New Roman" w:hAnsi="Times New Roman" w:cs="Times New Roman" w:eastAsiaTheme="minorEastAsia"/>
          <w:i w:val="0"/>
          <w:iCs w:val="0"/>
          <w:caps w:val="0"/>
          <w:color w:val="auto"/>
          <w:spacing w:val="0"/>
          <w:sz w:val="21"/>
          <w:szCs w:val="22"/>
          <w:highlight w:val="none"/>
          <w:u w:val="none"/>
          <w:shd w:val="clear"/>
        </w:rPr>
      </w:pPr>
      <w:r>
        <w:rPr>
          <w:rFonts w:hint="default" w:ascii="Times New Roman" w:hAnsi="Times New Roman" w:cs="Times New Roman"/>
          <w:color w:val="auto"/>
          <w:sz w:val="21"/>
          <w:szCs w:val="22"/>
          <w:highlight w:val="none"/>
          <w:u w:val="none"/>
          <w:lang w:val="en-US" w:eastAsia="zh-CN"/>
        </w:rPr>
        <w:t>近_</w:t>
      </w:r>
      <w:r>
        <w:rPr>
          <w:rFonts w:hint="eastAsia" w:ascii="Times New Roman" w:hAnsi="Times New Roman" w:cs="Times New Roman"/>
          <w:color w:val="auto"/>
          <w:sz w:val="21"/>
          <w:szCs w:val="22"/>
          <w:highlight w:val="none"/>
          <w:u w:val="single"/>
          <w:lang w:val="en-US" w:eastAsia="zh-CN"/>
        </w:rPr>
        <w:t xml:space="preserve"> 3</w:t>
      </w:r>
      <w:r>
        <w:rPr>
          <w:rFonts w:hint="default" w:ascii="Times New Roman" w:hAnsi="Times New Roman" w:cs="Times New Roman"/>
          <w:color w:val="auto"/>
          <w:sz w:val="21"/>
          <w:szCs w:val="22"/>
          <w:highlight w:val="none"/>
          <w:u w:val="single"/>
          <w:lang w:val="en-US" w:eastAsia="zh-CN"/>
        </w:rPr>
        <w:t>__年（指__</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_年_</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u w:val="single"/>
          <w:lang w:val="en-US" w:eastAsia="zh-CN"/>
        </w:rPr>
        <w:t>__月_</w:t>
      </w:r>
      <w:r>
        <w:rPr>
          <w:rFonts w:hint="eastAsia" w:ascii="Times New Roman" w:hAnsi="Times New Roman" w:cs="Times New Roman"/>
          <w:color w:val="auto"/>
          <w:sz w:val="21"/>
          <w:szCs w:val="22"/>
          <w:highlight w:val="none"/>
          <w:u w:val="single"/>
          <w:lang w:val="en-US" w:eastAsia="zh-CN"/>
        </w:rPr>
        <w:t xml:space="preserve">15 </w:t>
      </w:r>
      <w:r>
        <w:rPr>
          <w:rFonts w:hint="default" w:ascii="Times New Roman" w:hAnsi="Times New Roman" w:cs="Times New Roman"/>
          <w:color w:val="auto"/>
          <w:sz w:val="21"/>
          <w:szCs w:val="22"/>
          <w:highlight w:val="none"/>
          <w:u w:val="none"/>
          <w:lang w:val="en-US" w:eastAsia="zh-CN"/>
        </w:rPr>
        <w:t>日至响应文件递交截止日期</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i w:val="0"/>
          <w:iCs w:val="0"/>
          <w:caps w:val="0"/>
          <w:color w:val="auto"/>
          <w:spacing w:val="0"/>
          <w:sz w:val="21"/>
          <w:szCs w:val="22"/>
          <w:highlight w:val="none"/>
          <w:u w:val="none"/>
          <w:shd w:val="clear"/>
        </w:rPr>
        <w:t>以合同签订时间为准至少提供</w:t>
      </w:r>
      <w:r>
        <w:rPr>
          <w:rFonts w:hint="eastAsia" w:ascii="Times New Roman" w:hAnsi="Times New Roman" w:cs="Times New Roman"/>
          <w:i w:val="0"/>
          <w:iCs w:val="0"/>
          <w:caps w:val="0"/>
          <w:color w:val="auto"/>
          <w:spacing w:val="0"/>
          <w:sz w:val="21"/>
          <w:szCs w:val="22"/>
          <w:highlight w:val="none"/>
          <w:u w:val="none"/>
          <w:shd w:val="clear"/>
          <w:lang w:val="en-US" w:eastAsia="zh-CN"/>
        </w:rPr>
        <w:t>2</w:t>
      </w:r>
      <w:r>
        <w:rPr>
          <w:rFonts w:hint="default" w:ascii="Times New Roman" w:hAnsi="Times New Roman" w:cs="Times New Roman" w:eastAsiaTheme="minorEastAsia"/>
          <w:i w:val="0"/>
          <w:iCs w:val="0"/>
          <w:caps w:val="0"/>
          <w:color w:val="auto"/>
          <w:spacing w:val="0"/>
          <w:sz w:val="21"/>
          <w:szCs w:val="22"/>
          <w:highlight w:val="none"/>
          <w:u w:val="none"/>
          <w:shd w:val="clear"/>
        </w:rPr>
        <w:t>个车辆租赁服务合同。</w:t>
      </w:r>
    </w:p>
    <w:p w14:paraId="110785DC">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eastAsiaTheme="minorEastAsia"/>
          <w:i w:val="0"/>
          <w:iCs w:val="0"/>
          <w:caps w:val="0"/>
          <w:color w:val="auto"/>
          <w:spacing w:val="0"/>
          <w:sz w:val="21"/>
          <w:szCs w:val="22"/>
          <w:highlight w:val="none"/>
          <w:u w:val="none"/>
          <w:shd w:val="clear"/>
        </w:rPr>
        <w:t>注：业绩须提供合同</w:t>
      </w:r>
      <w:r>
        <w:rPr>
          <w:rFonts w:hint="eastAsia" w:ascii="Times New Roman" w:hAnsi="Times New Roman" w:cs="Times New Roman"/>
          <w:i w:val="0"/>
          <w:iCs w:val="0"/>
          <w:caps w:val="0"/>
          <w:color w:val="auto"/>
          <w:spacing w:val="0"/>
          <w:sz w:val="21"/>
          <w:szCs w:val="22"/>
          <w:highlight w:val="none"/>
          <w:u w:val="none"/>
          <w:shd w:val="clear"/>
          <w:lang w:val="en-US" w:eastAsia="zh-CN"/>
        </w:rPr>
        <w:t>复印件</w:t>
      </w:r>
      <w:r>
        <w:rPr>
          <w:rFonts w:hint="default" w:ascii="Times New Roman" w:hAnsi="Times New Roman" w:cs="Times New Roman" w:eastAsiaTheme="minorEastAsia"/>
          <w:i w:val="0"/>
          <w:iCs w:val="0"/>
          <w:caps w:val="0"/>
          <w:color w:val="auto"/>
          <w:spacing w:val="0"/>
          <w:sz w:val="21"/>
          <w:szCs w:val="22"/>
          <w:highlight w:val="none"/>
          <w:u w:val="none"/>
          <w:shd w:val="clear"/>
        </w:rPr>
        <w:t>，至少包括合同首页、服务内容页和签字盖章页，若合同无法体现签订时间、服务内容等评审相关要素，须提供业主单位（甲方）出具的加盖公章的证明材料扫描件，</w:t>
      </w:r>
      <w:r>
        <w:rPr>
          <w:rFonts w:hint="default" w:ascii="Times New Roman" w:hAnsi="Times New Roman" w:cs="Times New Roman" w:eastAsiaTheme="minorEastAsia"/>
          <w:i w:val="0"/>
          <w:iCs w:val="0"/>
          <w:caps w:val="0"/>
          <w:color w:val="auto"/>
          <w:spacing w:val="0"/>
          <w:sz w:val="21"/>
          <w:szCs w:val="22"/>
          <w:highlight w:val="none"/>
          <w:u w:val="none"/>
          <w:shd w:val="clear"/>
          <w:lang w:val="en-US" w:eastAsia="zh-CN"/>
        </w:rPr>
        <w:t>否则该项业绩不予认可</w:t>
      </w:r>
      <w:r>
        <w:rPr>
          <w:rFonts w:hint="default" w:ascii="Times New Roman" w:hAnsi="Times New Roman" w:cs="Times New Roman" w:eastAsiaTheme="minorEastAsia"/>
          <w:i w:val="0"/>
          <w:iCs w:val="0"/>
          <w:caps w:val="0"/>
          <w:color w:val="auto"/>
          <w:spacing w:val="0"/>
          <w:sz w:val="21"/>
          <w:szCs w:val="22"/>
          <w:highlight w:val="none"/>
          <w:u w:val="none"/>
          <w:shd w:val="clear"/>
        </w:rPr>
        <w:t>。</w:t>
      </w:r>
    </w:p>
    <w:p w14:paraId="7CC5DC30">
      <w:pPr>
        <w:numPr>
          <w:ilvl w:val="0"/>
          <w:numId w:val="4"/>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对供应商其他人员的要求：</w:t>
      </w:r>
      <w:r>
        <w:rPr>
          <w:rFonts w:hint="eastAsia" w:ascii="Times New Roman" w:hAnsi="Times New Roman" w:cs="Times New Roman"/>
          <w:color w:val="auto"/>
          <w:sz w:val="21"/>
          <w:szCs w:val="22"/>
          <w:highlight w:val="none"/>
          <w:u w:val="none"/>
          <w:lang w:val="en-US" w:eastAsia="zh-CN"/>
        </w:rPr>
        <w:t>驾驶劳务人员须具备相应的驾驶资格证书。</w:t>
      </w:r>
    </w:p>
    <w:p w14:paraId="2D6827C5">
      <w:pPr>
        <w:numPr>
          <w:ilvl w:val="0"/>
          <w:numId w:val="4"/>
        </w:num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信誉要求最低要求：</w:t>
      </w:r>
    </w:p>
    <w:p w14:paraId="62B45CDB">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14:paraId="7C040B03">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14:paraId="4F37C301">
      <w:pPr>
        <w:snapToGrid w:val="0"/>
        <w:spacing w:line="440" w:lineRule="exact"/>
        <w:ind w:firstLine="420" w:firstLineChars="200"/>
        <w:rPr>
          <w:rFonts w:hint="eastAsia" w:ascii="Times New Roman" w:hAnsi="Times New Roman" w:cs="Times New Roman" w:eastAsiaTheme="minorEastAsia"/>
          <w:color w:val="auto"/>
          <w:szCs w:val="22"/>
          <w:highlight w:val="none"/>
          <w:u w:val="none"/>
          <w:lang w:eastAsia="zh-CN"/>
        </w:rPr>
      </w:pPr>
      <w:r>
        <w:rPr>
          <w:rFonts w:hint="eastAsia" w:ascii="Times New Roman" w:hAnsi="Times New Roman" w:cs="Times New Roman"/>
          <w:color w:val="auto"/>
          <w:szCs w:val="22"/>
          <w:highlight w:val="none"/>
          <w:u w:val="none"/>
          <w:lang w:val="en-US" w:eastAsia="zh-CN"/>
        </w:rPr>
        <w:t>③</w:t>
      </w:r>
      <w:r>
        <w:rPr>
          <w:rFonts w:hint="eastAsia" w:ascii="Times New Roman" w:hAnsi="Times New Roman" w:cs="Times New Roman"/>
          <w:color w:val="auto"/>
          <w:szCs w:val="22"/>
          <w:highlight w:val="none"/>
          <w:u w:val="none"/>
        </w:rPr>
        <w:t>在中国执行信息公开网（http://zxgk.court.gov.cn/index.jsp）中</w:t>
      </w:r>
      <w:r>
        <w:rPr>
          <w:rFonts w:hint="eastAsia" w:ascii="Times New Roman" w:hAnsi="Times New Roman" w:cs="Times New Roman"/>
          <w:color w:val="auto"/>
          <w:szCs w:val="22"/>
          <w:highlight w:val="none"/>
          <w:u w:val="none"/>
          <w:lang w:val="en-US" w:eastAsia="zh-CN"/>
        </w:rPr>
        <w:t>未</w:t>
      </w:r>
      <w:r>
        <w:rPr>
          <w:rFonts w:hint="eastAsia" w:ascii="Times New Roman" w:hAnsi="Times New Roman" w:cs="Times New Roman"/>
          <w:color w:val="auto"/>
          <w:szCs w:val="22"/>
          <w:highlight w:val="none"/>
          <w:u w:val="none"/>
        </w:rPr>
        <w:t>被列入失信被执行人名单</w:t>
      </w:r>
      <w:r>
        <w:rPr>
          <w:rFonts w:hint="eastAsia" w:ascii="Times New Roman" w:hAnsi="Times New Roman" w:cs="Times New Roman"/>
          <w:color w:val="auto"/>
          <w:szCs w:val="22"/>
          <w:highlight w:val="none"/>
          <w:u w:val="none"/>
          <w:lang w:eastAsia="zh-CN"/>
        </w:rPr>
        <w:t>。</w:t>
      </w:r>
    </w:p>
    <w:p w14:paraId="1E030BFA">
      <w:pPr>
        <w:snapToGrid w:val="0"/>
        <w:spacing w:line="440" w:lineRule="exact"/>
        <w:ind w:firstLine="420" w:firstLineChars="200"/>
        <w:rPr>
          <w:rFonts w:hint="eastAsia" w:ascii="Times New Roman" w:hAnsi="Times New Roman" w:cs="Times New Roman" w:eastAsiaTheme="minorEastAsia"/>
          <w:color w:val="auto"/>
          <w:szCs w:val="22"/>
          <w:highlight w:val="none"/>
          <w:u w:val="none"/>
          <w:lang w:val="en-US" w:eastAsia="zh-CN"/>
        </w:rPr>
      </w:pPr>
      <w:r>
        <w:rPr>
          <w:rFonts w:hint="eastAsia" w:ascii="Times New Roman" w:hAnsi="Times New Roman" w:cs="Times New Roman"/>
          <w:color w:val="auto"/>
          <w:szCs w:val="22"/>
          <w:highlight w:val="none"/>
          <w:u w:val="none"/>
          <w:lang w:val="en-US" w:eastAsia="zh-CN"/>
        </w:rPr>
        <w:t>④</w:t>
      </w:r>
      <w:r>
        <w:rPr>
          <w:rFonts w:hint="eastAsia" w:ascii="Times New Roman" w:hAnsi="Times New Roman" w:cs="Times New Roman"/>
          <w:color w:val="auto"/>
          <w:szCs w:val="22"/>
          <w:highlight w:val="none"/>
          <w:u w:val="none"/>
        </w:rPr>
        <w:t>在中国执行信息公开网（http://zxgk.court.gov.cn/index.jsp）中未被列入失信被执行人名单</w:t>
      </w:r>
      <w:r>
        <w:rPr>
          <w:rFonts w:hint="eastAsia" w:ascii="Times New Roman" w:hAnsi="Times New Roman" w:cs="Times New Roman"/>
          <w:color w:val="auto"/>
          <w:szCs w:val="22"/>
          <w:highlight w:val="none"/>
          <w:u w:val="none"/>
          <w:lang w:eastAsia="zh-CN"/>
        </w:rPr>
        <w:t>。</w:t>
      </w:r>
    </w:p>
    <w:p w14:paraId="3685A574">
      <w:pPr>
        <w:snapToGrid w:val="0"/>
        <w:spacing w:line="440" w:lineRule="exact"/>
        <w:ind w:firstLine="420" w:firstLineChars="200"/>
        <w:rPr>
          <w:rFonts w:hint="default" w:ascii="Times New Roman" w:hAnsi="Times New Roman" w:cs="Times New Roman"/>
          <w:color w:val="auto"/>
          <w:szCs w:val="22"/>
          <w:highlight w:val="none"/>
          <w:u w:val="none"/>
          <w:lang w:val="en-US" w:eastAsia="zh-CN"/>
        </w:rPr>
      </w:pPr>
      <w:r>
        <w:rPr>
          <w:rFonts w:hint="eastAsia" w:ascii="Times New Roman" w:hAnsi="Times New Roman" w:cs="Times New Roman"/>
          <w:color w:val="auto"/>
          <w:szCs w:val="22"/>
          <w:highlight w:val="none"/>
          <w:u w:val="none"/>
          <w:lang w:val="en-US" w:eastAsia="zh-CN"/>
        </w:rPr>
        <w:t>⑤</w:t>
      </w:r>
      <w:r>
        <w:rPr>
          <w:rFonts w:hint="default" w:ascii="Times New Roman" w:hAnsi="Times New Roman" w:cs="Times New Roman"/>
          <w:color w:val="auto"/>
          <w:szCs w:val="22"/>
          <w:highlight w:val="none"/>
          <w:u w:val="none"/>
          <w:lang w:val="en-US" w:eastAsia="zh-CN"/>
        </w:rPr>
        <w:t>在近三年内（自</w:t>
      </w:r>
      <w:r>
        <w:rPr>
          <w:rFonts w:hint="eastAsia" w:ascii="Times New Roman" w:hAnsi="Times New Roman" w:cs="Times New Roman"/>
          <w:color w:val="auto"/>
          <w:szCs w:val="22"/>
          <w:highlight w:val="none"/>
          <w:u w:val="none"/>
          <w:lang w:val="en-US" w:eastAsia="zh-CN"/>
        </w:rPr>
        <w:t>响应文件递交截止之日</w:t>
      </w:r>
      <w:r>
        <w:rPr>
          <w:rFonts w:hint="default" w:ascii="Times New Roman" w:hAnsi="Times New Roman" w:cs="Times New Roman"/>
          <w:color w:val="auto"/>
          <w:szCs w:val="22"/>
          <w:highlight w:val="none"/>
          <w:u w:val="none"/>
          <w:lang w:val="en-US" w:eastAsia="zh-CN"/>
        </w:rPr>
        <w:t>向前追溯3年）供应商或其法定代表人、拟委任的项目</w:t>
      </w:r>
      <w:r>
        <w:rPr>
          <w:rFonts w:hint="eastAsia" w:ascii="Times New Roman" w:hAnsi="Times New Roman" w:cs="Times New Roman"/>
          <w:color w:val="auto"/>
          <w:szCs w:val="22"/>
          <w:highlight w:val="none"/>
          <w:u w:val="none"/>
          <w:lang w:val="en-US" w:eastAsia="zh-CN"/>
        </w:rPr>
        <w:t>负责人未</w:t>
      </w:r>
      <w:r>
        <w:rPr>
          <w:rFonts w:hint="default" w:ascii="Times New Roman" w:hAnsi="Times New Roman" w:cs="Times New Roman"/>
          <w:color w:val="auto"/>
          <w:szCs w:val="22"/>
          <w:highlight w:val="none"/>
          <w:u w:val="none"/>
          <w:lang w:val="en-US" w:eastAsia="zh-CN"/>
        </w:rPr>
        <w:t>有行贿犯罪行为。</w:t>
      </w:r>
    </w:p>
    <w:p w14:paraId="662DA0A4">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r>
        <w:rPr>
          <w:rFonts w:hint="eastAsia" w:ascii="Times New Roman" w:hAnsi="Times New Roman" w:cs="Times New Roman"/>
          <w:color w:val="auto"/>
          <w:sz w:val="21"/>
          <w:szCs w:val="22"/>
          <w:highlight w:val="none"/>
          <w:u w:val="none"/>
          <w:lang w:val="en-US" w:eastAsia="zh-CN"/>
        </w:rPr>
        <w:t xml:space="preserve"> </w:t>
      </w:r>
    </w:p>
    <w:p w14:paraId="2510A02D">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14:paraId="4F0DFB2C">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7" w:name="_Toc2996_WPSOffice_Level2"/>
      <w:bookmarkStart w:id="28" w:name="_Toc29452_WPSOffice_Level2"/>
      <w:bookmarkStart w:id="29" w:name="_Toc1994"/>
      <w:bookmarkStart w:id="30" w:name="_Toc4109_WPSOffice_Level2"/>
      <w:bookmarkStart w:id="31" w:name="_Toc4751"/>
      <w:bookmarkStart w:id="32" w:name="_Toc25666_WPSOffice_Level2"/>
      <w:bookmarkStart w:id="33"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7"/>
      <w:bookmarkEnd w:id="28"/>
      <w:bookmarkEnd w:id="29"/>
      <w:bookmarkEnd w:id="30"/>
      <w:bookmarkEnd w:id="31"/>
      <w:bookmarkEnd w:id="32"/>
      <w:bookmarkEnd w:id="33"/>
    </w:p>
    <w:p w14:paraId="79D7B156">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bookmarkStart w:id="34" w:name="_Toc525632589"/>
      <w:bookmarkStart w:id="35" w:name="_Toc726"/>
      <w:r>
        <w:rPr>
          <w:rFonts w:ascii="Times New Roman" w:hAnsi="Times New Roman" w:cs="Times New Roman" w:eastAsiaTheme="minorEastAsia"/>
          <w:i w:val="0"/>
          <w:iCs w:val="0"/>
          <w:caps w:val="0"/>
          <w:color w:val="auto"/>
          <w:spacing w:val="0"/>
          <w:sz w:val="21"/>
          <w:szCs w:val="22"/>
          <w:highlight w:val="none"/>
          <w:shd w:val="clear" w:fill="auto"/>
        </w:rPr>
        <w:t>供应商应在递交响应文件的截止时间前登录安徽迅捷物流有限责任公司网站（网址：</w:t>
      </w:r>
      <w:r>
        <w:rPr>
          <w:rFonts w:hint="default" w:ascii="Times New Roman" w:hAnsi="Times New Roman" w:cs="Times New Roman" w:eastAsiaTheme="minorEastAsia"/>
          <w:i w:val="0"/>
          <w:iCs w:val="0"/>
          <w:caps w:val="0"/>
          <w:color w:val="auto"/>
          <w:spacing w:val="0"/>
          <w:sz w:val="21"/>
          <w:szCs w:val="22"/>
          <w:highlight w:val="none"/>
          <w:shd w:val="clear" w:fill="auto"/>
        </w:rPr>
        <w:t>https://www.ahxj.cn），自行下载询比文件及相关资料，未按规定在安徽迅捷物流有限责任公司网站（网址：https://www.ahxj.cn）下载询比文件的</w:t>
      </w:r>
      <w:r>
        <w:rPr>
          <w:rFonts w:hint="eastAsia" w:ascii="Times New Roman" w:hAnsi="Times New Roman" w:cs="Times New Roman"/>
          <w:i w:val="0"/>
          <w:iCs w:val="0"/>
          <w:caps w:val="0"/>
          <w:color w:val="auto"/>
          <w:spacing w:val="0"/>
          <w:sz w:val="21"/>
          <w:szCs w:val="22"/>
          <w:highlight w:val="none"/>
          <w:shd w:val="clear" w:fill="auto"/>
          <w:lang w:eastAsia="zh-CN"/>
        </w:rPr>
        <w:t>，</w:t>
      </w:r>
      <w:r>
        <w:rPr>
          <w:rFonts w:hint="default" w:ascii="Times New Roman" w:hAnsi="Times New Roman" w:cs="Times New Roman" w:eastAsiaTheme="minorEastAsia"/>
          <w:i w:val="0"/>
          <w:iCs w:val="0"/>
          <w:caps w:val="0"/>
          <w:color w:val="auto"/>
          <w:spacing w:val="0"/>
          <w:sz w:val="21"/>
          <w:szCs w:val="22"/>
          <w:highlight w:val="none"/>
          <w:shd w:val="clear" w:fill="auto"/>
        </w:rPr>
        <w:t>后续将不予接受其响应文件。</w:t>
      </w:r>
    </w:p>
    <w:p w14:paraId="3A61D2AC">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响应文件的递交</w:t>
      </w:r>
      <w:bookmarkEnd w:id="34"/>
      <w:bookmarkEnd w:id="35"/>
    </w:p>
    <w:p w14:paraId="44AC0DE7">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single"/>
          <w:lang w:val="en-US" w:eastAsia="zh-CN"/>
        </w:rPr>
        <w:t>15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eastAsia" w:ascii="Times New Roman" w:hAnsi="Times New Roman" w:cs="Times New Roman"/>
          <w:color w:val="auto"/>
          <w:sz w:val="21"/>
          <w:szCs w:val="22"/>
          <w:highlight w:val="none"/>
          <w:u w:val="single"/>
          <w:lang w:val="en-US" w:eastAsia="zh-CN"/>
        </w:rPr>
        <w:t xml:space="preserve"> 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hint="eastAsia" w:ascii="Times New Roman" w:hAnsi="Times New Roman" w:cs="Times New Roman"/>
          <w:color w:val="auto"/>
          <w:sz w:val="21"/>
          <w:szCs w:val="22"/>
          <w:highlight w:val="none"/>
          <w:u w:val="single"/>
          <w:lang w:val="en-US" w:eastAsia="zh-CN"/>
        </w:rPr>
        <w:t xml:space="preserve"> 2025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u w:val="single"/>
          <w:lang w:val="en-US" w:eastAsia="zh-CN"/>
        </w:rPr>
        <w:t>15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hint="eastAsia" w:ascii="Times New Roman" w:hAnsi="Times New Roman" w:cs="Times New Roman"/>
          <w:i w:val="0"/>
          <w:iCs w:val="0"/>
          <w:caps w:val="0"/>
          <w:color w:val="auto"/>
          <w:spacing w:val="0"/>
          <w:sz w:val="21"/>
          <w:szCs w:val="22"/>
          <w:highlight w:val="none"/>
          <w:shd w:val="clear"/>
          <w:lang w:val="en-US" w:eastAsia="zh-CN"/>
        </w:rPr>
        <w:t>安徽交控迅捷供应链有限公司综合部</w:t>
      </w:r>
      <w:r>
        <w:rPr>
          <w:rFonts w:hint="default" w:ascii="Times New Roman" w:hAnsi="Times New Roman" w:cs="Times New Roman"/>
          <w:color w:val="auto"/>
          <w:sz w:val="21"/>
          <w:szCs w:val="22"/>
          <w:highlight w:val="none"/>
        </w:rPr>
        <w:t>。</w:t>
      </w:r>
    </w:p>
    <w:p w14:paraId="6E232F12">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6" w:name="_Toc22719"/>
      <w:bookmarkStart w:id="37" w:name="_Toc525632591"/>
      <w:r>
        <w:rPr>
          <w:rFonts w:hint="default" w:ascii="Times New Roman" w:hAnsi="Times New Roman" w:eastAsia="黑体" w:cs="Times New Roman"/>
          <w:bCs w:val="0"/>
          <w:color w:val="auto"/>
          <w:sz w:val="22"/>
          <w:szCs w:val="15"/>
          <w:highlight w:val="none"/>
          <w:lang w:val="en-US" w:eastAsia="zh-CN"/>
        </w:rPr>
        <w:t>响应文件启封</w:t>
      </w:r>
    </w:p>
    <w:p w14:paraId="79B9402C">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eastAsia" w:ascii="Times New Roman" w:hAnsi="Times New Roman" w:cs="Times New Roman"/>
          <w:color w:val="auto"/>
          <w:sz w:val="21"/>
          <w:szCs w:val="22"/>
          <w:highlight w:val="none"/>
          <w:u w:val="single"/>
          <w:lang w:val="en-US" w:eastAsia="zh-CN"/>
        </w:rPr>
        <w:t>安徽交控迅捷供应链有限公司</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组织进行响应文件的启封。</w:t>
      </w:r>
    </w:p>
    <w:p w14:paraId="31F8C947">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14:paraId="1D700DBB">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lang w:val="en-US" w:eastAsia="zh-CN"/>
        </w:rPr>
        <w:t>响应保证金的金额：</w:t>
      </w:r>
      <w:r>
        <w:rPr>
          <w:rFonts w:hint="eastAsia" w:ascii="Times New Roman" w:hAnsi="Times New Roman"/>
          <w:color w:val="auto"/>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无 。</w:t>
      </w:r>
    </w:p>
    <w:p w14:paraId="14A48F47">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6"/>
      <w:bookmarkEnd w:id="37"/>
    </w:p>
    <w:p w14:paraId="20B2571C">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ascii="Times New Roman" w:hAnsi="Times New Roman" w:cs="Times New Roman" w:eastAsiaTheme="minorEastAsia"/>
          <w:i w:val="0"/>
          <w:iCs w:val="0"/>
          <w:caps w:val="0"/>
          <w:color w:val="auto"/>
          <w:spacing w:val="0"/>
          <w:sz w:val="21"/>
          <w:szCs w:val="22"/>
          <w:highlight w:val="none"/>
          <w:shd w:val="clear" w:fill="auto"/>
        </w:rPr>
        <w:t>安徽迅捷物流有限责任公司网站（网址：</w:t>
      </w:r>
      <w:r>
        <w:rPr>
          <w:rFonts w:hint="default" w:ascii="Times New Roman" w:hAnsi="Times New Roman" w:cs="Times New Roman" w:eastAsiaTheme="minorEastAsia"/>
          <w:i w:val="0"/>
          <w:iCs w:val="0"/>
          <w:caps w:val="0"/>
          <w:color w:val="auto"/>
          <w:spacing w:val="0"/>
          <w:sz w:val="21"/>
          <w:szCs w:val="22"/>
          <w:highlight w:val="none"/>
          <w:shd w:val="clear" w:fill="auto"/>
        </w:rPr>
        <w:t>https://www.ahxj.cn）</w:t>
      </w:r>
      <w:r>
        <w:rPr>
          <w:rFonts w:hint="default" w:ascii="Times New Roman" w:hAnsi="Times New Roman" w:cs="Times New Roman"/>
          <w:color w:val="auto"/>
          <w:sz w:val="21"/>
          <w:szCs w:val="22"/>
          <w:highlight w:val="none"/>
        </w:rPr>
        <w:t>上发布。</w:t>
      </w:r>
    </w:p>
    <w:p w14:paraId="45E36EC5">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8" w:name="_Toc14943_WPSOffice_Level2"/>
      <w:bookmarkStart w:id="39" w:name="_Toc8501"/>
      <w:bookmarkStart w:id="40" w:name="_Toc28571_WPSOffice_Level2"/>
      <w:bookmarkStart w:id="41" w:name="_Toc20572_WPSOffice_Level2"/>
      <w:bookmarkStart w:id="42" w:name="_Toc321_WPSOffice_Level2"/>
      <w:bookmarkStart w:id="43" w:name="_Toc26829"/>
      <w:bookmarkStart w:id="44" w:name="_Toc525632592"/>
      <w:r>
        <w:rPr>
          <w:rFonts w:hint="default" w:ascii="Times New Roman" w:hAnsi="Times New Roman" w:eastAsia="黑体" w:cs="Times New Roman"/>
          <w:bCs w:val="0"/>
          <w:color w:val="auto"/>
          <w:sz w:val="22"/>
          <w:szCs w:val="15"/>
          <w:highlight w:val="none"/>
        </w:rPr>
        <w:t>采购人联系方式</w:t>
      </w:r>
      <w:bookmarkEnd w:id="38"/>
      <w:bookmarkEnd w:id="39"/>
      <w:bookmarkEnd w:id="40"/>
      <w:bookmarkEnd w:id="41"/>
      <w:bookmarkEnd w:id="42"/>
      <w:bookmarkEnd w:id="43"/>
      <w:bookmarkEnd w:id="44"/>
    </w:p>
    <w:p w14:paraId="71434F84">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安徽交控迅捷供应链有限公司</w:t>
      </w:r>
      <w:r>
        <w:rPr>
          <w:rFonts w:hint="default" w:ascii="Times New Roman" w:hAnsi="Times New Roman" w:cs="Times New Roman"/>
          <w:color w:val="auto"/>
          <w:sz w:val="21"/>
          <w:szCs w:val="22"/>
          <w:highlight w:val="none"/>
          <w:u w:val="single"/>
          <w:lang w:val="en-US" w:eastAsia="zh-CN"/>
        </w:rPr>
        <w:t xml:space="preserve">         </w:t>
      </w:r>
    </w:p>
    <w:p w14:paraId="4539E029">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安徽省合肥市肥西县桃花镇高新区香樟大道168号合肥科技实业园D10-D15栋三楼 </w:t>
      </w:r>
      <w:r>
        <w:rPr>
          <w:rFonts w:hint="eastAsia" w:ascii="Times New Roman" w:hAnsi="Times New Roman" w:cs="Times New Roman"/>
          <w:color w:val="auto"/>
          <w:sz w:val="21"/>
          <w:szCs w:val="22"/>
          <w:highlight w:val="none"/>
          <w:u w:val="single"/>
          <w:lang w:val="en-US" w:eastAsia="zh-CN"/>
        </w:rPr>
        <w:t>安徽交控迅捷供应链有限公司</w:t>
      </w:r>
      <w:r>
        <w:rPr>
          <w:rFonts w:hint="default" w:ascii="Times New Roman" w:hAnsi="Times New Roman" w:cs="Times New Roman"/>
          <w:color w:val="auto"/>
          <w:sz w:val="21"/>
          <w:szCs w:val="22"/>
          <w:highlight w:val="none"/>
          <w:u w:val="single"/>
          <w:lang w:val="en-US" w:eastAsia="zh-CN"/>
        </w:rPr>
        <w:t xml:space="preserve">       </w:t>
      </w:r>
    </w:p>
    <w:p w14:paraId="0558B037">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234000</w:t>
      </w:r>
      <w:r>
        <w:rPr>
          <w:rFonts w:hint="default" w:ascii="Times New Roman" w:hAnsi="Times New Roman" w:cs="Times New Roman"/>
          <w:color w:val="auto"/>
          <w:sz w:val="21"/>
          <w:szCs w:val="22"/>
          <w:highlight w:val="none"/>
          <w:u w:val="single"/>
          <w:lang w:val="en-US" w:eastAsia="zh-CN"/>
        </w:rPr>
        <w:t xml:space="preserve">                 </w:t>
      </w:r>
    </w:p>
    <w:p w14:paraId="0693002E">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常莹莹</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14:paraId="504018D5">
      <w:pPr>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18326678908</w:t>
      </w:r>
      <w:r>
        <w:rPr>
          <w:rFonts w:hint="default" w:ascii="Times New Roman" w:hAnsi="Times New Roman" w:cs="Times New Roman"/>
          <w:color w:val="auto"/>
          <w:sz w:val="21"/>
          <w:szCs w:val="22"/>
          <w:highlight w:val="none"/>
          <w:u w:val="single"/>
          <w:lang w:val="en-US" w:eastAsia="zh-CN"/>
        </w:rPr>
        <w:t xml:space="preserve">                 </w:t>
      </w:r>
    </w:p>
    <w:p w14:paraId="01A982A9">
      <w:pPr>
        <w:spacing w:line="440" w:lineRule="exact"/>
        <w:ind w:firstLine="420" w:firstLineChars="200"/>
        <w:rPr>
          <w:rFonts w:hint="default" w:ascii="Times New Roman" w:hAnsi="Times New Roman" w:cs="Times New Roman"/>
          <w:color w:val="auto"/>
          <w:sz w:val="21"/>
          <w:szCs w:val="22"/>
          <w:highlight w:val="none"/>
          <w:lang w:val="en-US"/>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377900299@qq.com</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14:paraId="1ADDFD24">
      <w:pPr>
        <w:spacing w:line="440" w:lineRule="exact"/>
        <w:ind w:right="0" w:firstLine="420" w:firstLineChars="200"/>
        <w:rPr>
          <w:rFonts w:hint="default" w:ascii="Times New Roman" w:hAnsi="Times New Roman" w:cs="Times New Roman"/>
          <w:color w:val="auto"/>
          <w:sz w:val="21"/>
          <w:szCs w:val="22"/>
          <w:highlight w:val="none"/>
        </w:rPr>
      </w:pPr>
    </w:p>
    <w:p w14:paraId="7385CC9B">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14:paraId="63070B60">
      <w:pPr>
        <w:pStyle w:val="25"/>
        <w:jc w:val="right"/>
        <w:rPr>
          <w:rFonts w:hint="default" w:ascii="Times New Roman" w:hAnsi="Times New Roman" w:eastAsia="Fang Song" w:cs="Times New Roman"/>
          <w:color w:val="auto"/>
          <w:sz w:val="21"/>
          <w:szCs w:val="22"/>
          <w:highlight w:val="none"/>
          <w:lang w:val="en-US" w:eastAsia="zh-CN"/>
        </w:rPr>
      </w:pPr>
    </w:p>
    <w:p w14:paraId="60450C12">
      <w:pPr>
        <w:pStyle w:val="25"/>
        <w:jc w:val="center"/>
        <w:rPr>
          <w:rFonts w:hint="default" w:ascii="Times New Roman" w:hAnsi="Times New Roman" w:cs="Times New Roman"/>
          <w:color w:val="auto"/>
          <w:sz w:val="24"/>
          <w:szCs w:val="28"/>
          <w:highlight w:val="none"/>
          <w:lang w:val="en-US"/>
        </w:rPr>
      </w:pPr>
      <w:r>
        <w:rPr>
          <w:rFonts w:hint="eastAsia" w:ascii="Times New Roman" w:hAnsi="Times New Roman" w:cs="Times New Roman"/>
          <w:color w:val="auto"/>
          <w:sz w:val="21"/>
          <w:szCs w:val="22"/>
          <w:highlight w:val="none"/>
          <w:u w:val="none"/>
          <w:lang w:val="en-US" w:eastAsia="zh-CN"/>
        </w:rPr>
        <w:t xml:space="preserve">                                                        2025年 8 月 8 日</w:t>
      </w:r>
    </w:p>
    <w:p w14:paraId="74097A4A">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14:paraId="05499375">
      <w:pPr>
        <w:pStyle w:val="3"/>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45" w:name="_Toc13339_WPSOffice_Level1"/>
      <w:r>
        <w:rPr>
          <w:rFonts w:hint="default" w:ascii="Times New Roman" w:hAnsi="Times New Roman" w:eastAsia="宋体" w:cs="Times New Roman"/>
          <w:color w:val="auto"/>
          <w:highlight w:val="none"/>
          <w:lang w:val="en-US" w:eastAsia="zh-CN"/>
        </w:rPr>
        <w:t>供应商须知</w:t>
      </w:r>
      <w:bookmarkEnd w:id="45"/>
    </w:p>
    <w:p w14:paraId="470E1D3F">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46" w:name="_Toc9067720"/>
      <w:bookmarkStart w:id="47" w:name="_Toc14201207"/>
      <w:bookmarkStart w:id="48" w:name="_Toc26656938"/>
      <w:r>
        <w:rPr>
          <w:rFonts w:hint="default" w:ascii="Times New Roman" w:hAnsi="Times New Roman" w:eastAsia="黑体" w:cs="Times New Roman"/>
          <w:bCs/>
          <w:color w:val="auto"/>
          <w:sz w:val="24"/>
          <w:szCs w:val="32"/>
          <w:highlight w:val="none"/>
        </w:rPr>
        <w:t>1. 总则</w:t>
      </w:r>
      <w:bookmarkEnd w:id="46"/>
      <w:bookmarkEnd w:id="47"/>
      <w:bookmarkEnd w:id="48"/>
    </w:p>
    <w:p w14:paraId="08711427">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bookmarkStart w:id="49" w:name="_Toc14201208"/>
      <w:bookmarkStart w:id="50" w:name="_Toc26656939"/>
      <w:r>
        <w:rPr>
          <w:rFonts w:hint="default" w:ascii="Times New Roman" w:hAnsi="Times New Roman" w:eastAsia="黑体" w:cs="Times New Roman"/>
          <w:bCs/>
          <w:color w:val="auto"/>
          <w:sz w:val="24"/>
          <w:szCs w:val="32"/>
          <w:highlight w:val="none"/>
        </w:rPr>
        <w:t xml:space="preserve">1.1 </w:t>
      </w:r>
      <w:bookmarkEnd w:id="49"/>
      <w:bookmarkEnd w:id="50"/>
      <w:bookmarkStart w:id="51" w:name="_Toc14201210"/>
      <w:bookmarkStart w:id="52" w:name="_Toc26656941"/>
      <w:r>
        <w:rPr>
          <w:rFonts w:hint="default" w:ascii="Times New Roman" w:hAnsi="Times New Roman" w:eastAsia="黑体" w:cs="Times New Roman"/>
          <w:bCs/>
          <w:color w:val="auto"/>
          <w:sz w:val="24"/>
          <w:szCs w:val="32"/>
          <w:highlight w:val="none"/>
        </w:rPr>
        <w:t>质量要求和安全</w:t>
      </w:r>
      <w:bookmarkEnd w:id="51"/>
      <w:bookmarkEnd w:id="52"/>
      <w:r>
        <w:rPr>
          <w:rFonts w:hint="eastAsia" w:ascii="Times New Roman" w:hAnsi="Times New Roman" w:eastAsia="黑体" w:cs="Times New Roman"/>
          <w:bCs/>
          <w:color w:val="auto"/>
          <w:sz w:val="24"/>
          <w:szCs w:val="32"/>
          <w:highlight w:val="none"/>
          <w:lang w:val="en-US" w:eastAsia="zh-CN"/>
        </w:rPr>
        <w:t>目标</w:t>
      </w:r>
    </w:p>
    <w:p w14:paraId="16CAB442">
      <w:pPr>
        <w:spacing w:line="440" w:lineRule="exact"/>
        <w:ind w:firstLine="420"/>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eastAsiaTheme="minorEastAsia"/>
          <w:i w:val="0"/>
          <w:iCs w:val="0"/>
          <w:caps w:val="0"/>
          <w:color w:val="auto"/>
          <w:spacing w:val="0"/>
          <w:sz w:val="21"/>
          <w:szCs w:val="21"/>
          <w:highlight w:val="none"/>
          <w:shd w:val="clear"/>
        </w:rPr>
        <w:t>具有合法资格的车辆租赁经营实体，有长期供给所需车辆租赁能力或具有合法授权委托手续的代理商</w:t>
      </w:r>
      <w:r>
        <w:rPr>
          <w:rFonts w:hint="eastAsia" w:ascii="Times New Roman" w:hAnsi="Times New Roman" w:cs="Times New Roman"/>
          <w:i w:val="0"/>
          <w:iCs w:val="0"/>
          <w:caps w:val="0"/>
          <w:color w:val="auto"/>
          <w:spacing w:val="0"/>
          <w:sz w:val="21"/>
          <w:szCs w:val="21"/>
          <w:highlight w:val="none"/>
          <w:shd w:val="clear"/>
          <w:lang w:eastAsia="zh-CN"/>
        </w:rPr>
        <w:t>。</w:t>
      </w:r>
    </w:p>
    <w:p w14:paraId="4F2BB82A">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的安全目标：</w:t>
      </w:r>
      <w:r>
        <w:rPr>
          <w:rFonts w:hint="eastAsia" w:ascii="Times New Roman" w:hAnsi="Times New Roman" w:cs="Times New Roman" w:eastAsiaTheme="minorEastAsia"/>
          <w:i w:val="0"/>
          <w:iCs w:val="0"/>
          <w:caps w:val="0"/>
          <w:color w:val="auto"/>
          <w:spacing w:val="0"/>
          <w:sz w:val="21"/>
          <w:szCs w:val="21"/>
          <w:highlight w:val="none"/>
          <w:shd w:val="clear"/>
        </w:rPr>
        <w:t>所供车辆必须符合国家、行业技术标准和招标文件要求。</w:t>
      </w:r>
    </w:p>
    <w:p w14:paraId="5CD2543B">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3" w:name="_Toc26656942"/>
      <w:bookmarkStart w:id="54" w:name="_Toc14201211"/>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3"/>
      <w:bookmarkEnd w:id="54"/>
    </w:p>
    <w:p w14:paraId="714758D4">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服务</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采购公告第3.1款要求</w:t>
      </w:r>
      <w:r>
        <w:rPr>
          <w:rFonts w:hint="default" w:ascii="Times New Roman" w:hAnsi="Times New Roman" w:cs="Times New Roman"/>
          <w:color w:val="auto"/>
          <w:szCs w:val="21"/>
          <w:highlight w:val="none"/>
          <w:lang w:val="en-US" w:eastAsia="zh-CN"/>
        </w:rPr>
        <w:t>。</w:t>
      </w:r>
    </w:p>
    <w:p w14:paraId="4D45BC59">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5" w:name="_Toc26656943"/>
      <w:bookmarkStart w:id="56" w:name="_Toc14201212"/>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55"/>
      <w:bookmarkEnd w:id="56"/>
    </w:p>
    <w:p w14:paraId="2719029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14:paraId="1D899152">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7" w:name="_Toc14201213"/>
      <w:bookmarkStart w:id="58" w:name="_Toc26656944"/>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57"/>
      <w:bookmarkEnd w:id="58"/>
    </w:p>
    <w:p w14:paraId="2B6E493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14:paraId="3B517E2D">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9" w:name="_Toc14201215"/>
      <w:bookmarkStart w:id="60" w:name="_Toc2665694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59"/>
      <w:bookmarkEnd w:id="60"/>
    </w:p>
    <w:p w14:paraId="75B7F46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14:paraId="38C14A68">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1" w:name="_Toc26656947"/>
      <w:bookmarkStart w:id="62" w:name="_Toc14201216"/>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1"/>
      <w:bookmarkEnd w:id="62"/>
    </w:p>
    <w:p w14:paraId="7C66660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14:paraId="235D37D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3" w:name="_Toc26656949"/>
      <w:bookmarkStart w:id="64" w:name="_Toc14201218"/>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3"/>
      <w:bookmarkEnd w:id="64"/>
    </w:p>
    <w:p w14:paraId="02F5D157">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不允许分包。</w:t>
      </w:r>
    </w:p>
    <w:p w14:paraId="0300EAA9">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bookmarkStart w:id="65" w:name="_Toc26656950"/>
      <w:bookmarkStart w:id="66" w:name="_Toc14201219"/>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65"/>
      <w:bookmarkEnd w:id="66"/>
      <w:r>
        <w:rPr>
          <w:rFonts w:hint="eastAsia" w:ascii="Times New Roman" w:hAnsi="Times New Roman" w:eastAsia="黑体" w:cs="Times New Roman"/>
          <w:bCs/>
          <w:color w:val="auto"/>
          <w:sz w:val="24"/>
          <w:szCs w:val="32"/>
          <w:highlight w:val="none"/>
          <w:lang w:val="en-US" w:eastAsia="zh-CN"/>
        </w:rPr>
        <w:t>差</w:t>
      </w:r>
    </w:p>
    <w:p w14:paraId="11BC0DE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14:paraId="27F0BA7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14:paraId="4F2F2001">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67" w:name="_Toc14201220"/>
      <w:bookmarkStart w:id="68" w:name="_Toc26656951"/>
      <w:bookmarkStart w:id="69" w:name="_Toc9067721"/>
      <w:r>
        <w:rPr>
          <w:rFonts w:hint="default" w:ascii="Times New Roman" w:hAnsi="Times New Roman" w:eastAsia="黑体" w:cs="Times New Roman"/>
          <w:bCs/>
          <w:color w:val="auto"/>
          <w:sz w:val="24"/>
          <w:szCs w:val="32"/>
          <w:highlight w:val="none"/>
        </w:rPr>
        <w:t xml:space="preserve">2. </w:t>
      </w:r>
      <w:bookmarkEnd w:id="67"/>
      <w:bookmarkEnd w:id="68"/>
      <w:bookmarkEnd w:id="69"/>
      <w:r>
        <w:rPr>
          <w:rFonts w:hint="default" w:ascii="Times New Roman" w:hAnsi="Times New Roman" w:eastAsia="黑体" w:cs="Times New Roman"/>
          <w:bCs/>
          <w:color w:val="auto"/>
          <w:sz w:val="24"/>
          <w:szCs w:val="32"/>
          <w:highlight w:val="none"/>
          <w:lang w:eastAsia="zh-CN"/>
        </w:rPr>
        <w:t>询比文件</w:t>
      </w:r>
    </w:p>
    <w:p w14:paraId="15BA7A30">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0" w:name="_Toc14201221"/>
      <w:bookmarkStart w:id="71"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0"/>
      <w:bookmarkEnd w:id="71"/>
    </w:p>
    <w:p w14:paraId="156F32D1">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14:paraId="337C1243">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14:paraId="7009C04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14:paraId="4C0B2422">
      <w:pPr>
        <w:spacing w:line="440" w:lineRule="exact"/>
        <w:ind w:firstLine="420"/>
        <w:rPr>
          <w:rFonts w:hint="eastAsia"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评审办法；</w:t>
      </w:r>
    </w:p>
    <w:p w14:paraId="6B32A8A3">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合同条款及格式；</w:t>
      </w:r>
    </w:p>
    <w:p w14:paraId="17CABAB4">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）采购需求及清单</w:t>
      </w:r>
      <w:r>
        <w:rPr>
          <w:rFonts w:hint="default" w:ascii="Times New Roman" w:hAnsi="Times New Roman" w:cs="Times New Roman"/>
          <w:color w:val="auto"/>
          <w:highlight w:val="none"/>
          <w:lang w:eastAsia="zh-CN"/>
        </w:rPr>
        <w:t>；</w:t>
      </w:r>
    </w:p>
    <w:p w14:paraId="567DE18A">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14:paraId="0F8111B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14:paraId="6C62A2A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14:paraId="5DF98E0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2" w:name="_Toc14201222"/>
      <w:bookmarkStart w:id="73" w:name="_Toc26656953"/>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2"/>
      <w:bookmarkEnd w:id="73"/>
      <w:r>
        <w:rPr>
          <w:rFonts w:hint="eastAsia" w:ascii="Times New Roman" w:hAnsi="Times New Roman" w:eastAsia="黑体" w:cs="Times New Roman"/>
          <w:bCs/>
          <w:color w:val="auto"/>
          <w:sz w:val="24"/>
          <w:szCs w:val="32"/>
          <w:highlight w:val="none"/>
          <w:lang w:val="en-US" w:eastAsia="zh-CN"/>
        </w:rPr>
        <w:t>与修改</w:t>
      </w:r>
    </w:p>
    <w:p w14:paraId="4BD4972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w:t>
      </w:r>
      <w:r>
        <w:rPr>
          <w:rFonts w:hint="default" w:ascii="Times New Roman" w:hAnsi="Times New Roman" w:cs="Times New Roman" w:eastAsiaTheme="minorEastAsia"/>
          <w:i w:val="0"/>
          <w:iCs w:val="0"/>
          <w:caps w:val="0"/>
          <w:color w:val="auto"/>
          <w:spacing w:val="0"/>
          <w:sz w:val="21"/>
          <w:szCs w:val="22"/>
          <w:highlight w:val="none"/>
          <w:shd w:val="clear" w:fill="auto"/>
        </w:rPr>
        <w:t>安徽迅捷物流有限责任公司网站</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14:paraId="08E915A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14:paraId="08422A0E">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4" w:name="_Toc9067722"/>
      <w:bookmarkStart w:id="75" w:name="_Toc26656956"/>
      <w:bookmarkStart w:id="76" w:name="_Toc14201225"/>
      <w:r>
        <w:rPr>
          <w:rFonts w:hint="default" w:ascii="Times New Roman" w:hAnsi="Times New Roman" w:eastAsia="黑体" w:cs="Times New Roman"/>
          <w:bCs/>
          <w:color w:val="auto"/>
          <w:sz w:val="24"/>
          <w:szCs w:val="32"/>
          <w:highlight w:val="none"/>
        </w:rPr>
        <w:t xml:space="preserve">3. </w:t>
      </w:r>
      <w:bookmarkEnd w:id="74"/>
      <w:bookmarkEnd w:id="75"/>
      <w:bookmarkEnd w:id="76"/>
      <w:r>
        <w:rPr>
          <w:rFonts w:hint="default" w:ascii="Times New Roman" w:hAnsi="Times New Roman" w:eastAsia="黑体" w:cs="Times New Roman"/>
          <w:bCs/>
          <w:color w:val="auto"/>
          <w:sz w:val="24"/>
          <w:szCs w:val="32"/>
          <w:highlight w:val="none"/>
          <w:lang w:eastAsia="zh-CN"/>
        </w:rPr>
        <w:t>响应文件</w:t>
      </w:r>
    </w:p>
    <w:p w14:paraId="3CE53361">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7" w:name="_Toc14201226"/>
      <w:bookmarkStart w:id="78"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77"/>
      <w:bookmarkEnd w:id="78"/>
    </w:p>
    <w:p w14:paraId="0B61006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14:paraId="4273B4CF">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14:paraId="5EBA5D72">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14:paraId="2EF23DBA">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14:paraId="64C5732A">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14:paraId="3FB5EF07">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14:paraId="7CD67CF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9" w:name="_Toc14201227"/>
      <w:bookmarkStart w:id="80" w:name="_Toc26656958"/>
      <w:r>
        <w:rPr>
          <w:rFonts w:hint="default" w:ascii="Times New Roman" w:hAnsi="Times New Roman" w:eastAsia="黑体" w:cs="Times New Roman"/>
          <w:bCs/>
          <w:color w:val="auto"/>
          <w:sz w:val="24"/>
          <w:szCs w:val="32"/>
          <w:highlight w:val="none"/>
        </w:rPr>
        <w:t>3.2 报价</w:t>
      </w:r>
      <w:bookmarkEnd w:id="79"/>
      <w:bookmarkEnd w:id="80"/>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14:paraId="4B8AE6F0">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14:paraId="13A61088">
      <w:pPr>
        <w:spacing w:line="440" w:lineRule="exact"/>
        <w:ind w:firstLine="42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未按要求进行报价的，其报价将被否决</w:t>
      </w:r>
      <w:r>
        <w:rPr>
          <w:rFonts w:hint="eastAsia" w:ascii="Times New Roman" w:hAnsi="Times New Roman" w:cs="Times New Roman"/>
          <w:color w:val="auto"/>
          <w:highlight w:val="none"/>
          <w:lang w:eastAsia="zh-CN"/>
        </w:rPr>
        <w:t>。</w:t>
      </w:r>
    </w:p>
    <w:p w14:paraId="23553051">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14:paraId="023ACBC7">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 xml:space="preserve"> 合计单价 </w:t>
      </w:r>
      <w:r>
        <w:rPr>
          <w:rFonts w:hint="default" w:ascii="Times New Roman" w:hAnsi="Times New Roman" w:cs="Times New Roman"/>
          <w:color w:val="auto"/>
          <w:highlight w:val="none"/>
        </w:rPr>
        <w:t>。</w:t>
      </w:r>
    </w:p>
    <w:p w14:paraId="246EB8A9">
      <w:pPr>
        <w:spacing w:line="440" w:lineRule="exact"/>
        <w:ind w:firstLine="420"/>
        <w:rPr>
          <w:rFonts w:hint="default" w:ascii="Times New Roman" w:hAnsi="Times New Roman" w:cs="Times New Roman"/>
          <w:b w:val="0"/>
          <w:bCs w:val="0"/>
          <w:color w:val="auto"/>
          <w:highlight w:val="none"/>
          <w:u w:val="singl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2"/>
          <w:highlight w:val="none"/>
          <w:lang w:val="en-US" w:eastAsia="zh-CN"/>
        </w:rPr>
        <w:t>报价须包含400公里以内的日租金和400公里以上，每增加1公里所含租赁价格的根本构成(车辆租赁费、驾驶员劳务费、油料费、税费等相关费用的综合价格），所提供租赁车辆价格要求：轿车购车价18万元以内、排气量 1.8升(含)以下；越野车购车价26万元以内、排气量2.0升(含)以下；商务车购车价36万元以内、排气量3.0升(含)以下。主要车型价格表中的内容应按车型型号分别填写，不同级别车型根据实际需求进行最终核算。每日</w:t>
      </w:r>
      <w:r>
        <w:rPr>
          <w:rFonts w:hint="eastAsia" w:ascii="宋体" w:hAnsi="宋体" w:eastAsia="宋体" w:cs="宋体"/>
          <w:color w:val="000000"/>
          <w:kern w:val="0"/>
          <w:sz w:val="21"/>
          <w:szCs w:val="21"/>
          <w:lang w:val="en-US" w:eastAsia="zh-CN"/>
        </w:rPr>
        <w:t>所派出车辆均须</w:t>
      </w:r>
      <w:r>
        <w:rPr>
          <w:rFonts w:hint="default" w:ascii="宋体" w:hAnsi="宋体" w:eastAsia="宋体" w:cs="宋体"/>
          <w:color w:val="000000"/>
          <w:kern w:val="0"/>
          <w:sz w:val="21"/>
          <w:szCs w:val="21"/>
          <w:lang w:val="en-US" w:eastAsia="zh-CN"/>
        </w:rPr>
        <w:t>配备GPS</w:t>
      </w:r>
      <w:r>
        <w:rPr>
          <w:rFonts w:hint="eastAsia" w:ascii="宋体" w:hAnsi="宋体" w:eastAsia="宋体" w:cs="宋体"/>
          <w:color w:val="000000"/>
          <w:kern w:val="0"/>
          <w:sz w:val="21"/>
          <w:szCs w:val="21"/>
          <w:lang w:val="en-US" w:eastAsia="zh-CN"/>
        </w:rPr>
        <w:t>，</w:t>
      </w:r>
      <w:r>
        <w:rPr>
          <w:rFonts w:hint="default" w:ascii="宋体" w:hAnsi="宋体" w:eastAsia="宋体" w:cs="宋体"/>
          <w:color w:val="000000"/>
          <w:kern w:val="0"/>
          <w:sz w:val="21"/>
          <w:szCs w:val="21"/>
          <w:lang w:val="en-US" w:eastAsia="zh-CN"/>
        </w:rPr>
        <w:t>每</w:t>
      </w:r>
      <w:r>
        <w:rPr>
          <w:rFonts w:hint="eastAsia" w:ascii="宋体" w:hAnsi="宋体" w:eastAsia="宋体" w:cs="宋体"/>
          <w:color w:val="000000"/>
          <w:kern w:val="0"/>
          <w:sz w:val="21"/>
          <w:szCs w:val="21"/>
          <w:lang w:val="en-US" w:eastAsia="zh-CN"/>
        </w:rPr>
        <w:t>单</w:t>
      </w:r>
      <w:r>
        <w:rPr>
          <w:rFonts w:hint="default" w:ascii="宋体" w:hAnsi="宋体" w:eastAsia="宋体" w:cs="宋体"/>
          <w:color w:val="000000"/>
          <w:kern w:val="0"/>
          <w:sz w:val="21"/>
          <w:szCs w:val="21"/>
          <w:lang w:val="en-US" w:eastAsia="zh-CN"/>
        </w:rPr>
        <w:t>行程结束后</w:t>
      </w:r>
      <w:r>
        <w:rPr>
          <w:rFonts w:hint="eastAsia" w:ascii="宋体" w:hAnsi="宋体" w:eastAsia="宋体" w:cs="宋体"/>
          <w:color w:val="000000"/>
          <w:kern w:val="0"/>
          <w:sz w:val="21"/>
          <w:szCs w:val="21"/>
          <w:lang w:val="en-US" w:eastAsia="zh-CN"/>
        </w:rPr>
        <w:t>须</w:t>
      </w:r>
      <w:r>
        <w:rPr>
          <w:rFonts w:hint="default" w:ascii="宋体" w:hAnsi="宋体" w:eastAsia="宋体" w:cs="宋体"/>
          <w:color w:val="000000"/>
          <w:kern w:val="0"/>
          <w:sz w:val="21"/>
          <w:szCs w:val="21"/>
          <w:lang w:val="en-US" w:eastAsia="zh-CN"/>
        </w:rPr>
        <w:t>提交完整行车轨迹图</w:t>
      </w:r>
      <w:r>
        <w:rPr>
          <w:rFonts w:hint="eastAsia" w:ascii="宋体" w:hAnsi="宋体" w:eastAsia="宋体" w:cs="宋体"/>
          <w:color w:val="000000"/>
          <w:kern w:val="0"/>
          <w:sz w:val="21"/>
          <w:szCs w:val="21"/>
          <w:lang w:val="en-US" w:eastAsia="zh-CN"/>
        </w:rPr>
        <w:t>，以便</w:t>
      </w:r>
      <w:r>
        <w:rPr>
          <w:rFonts w:hint="default" w:ascii="宋体" w:hAnsi="宋体" w:eastAsia="宋体" w:cs="宋体"/>
          <w:color w:val="000000"/>
          <w:kern w:val="0"/>
          <w:sz w:val="21"/>
          <w:szCs w:val="21"/>
          <w:lang w:val="en-US" w:eastAsia="zh-CN"/>
        </w:rPr>
        <w:t>掌握实际用车具体行程</w:t>
      </w:r>
      <w:r>
        <w:rPr>
          <w:rFonts w:hint="eastAsia" w:ascii="宋体" w:hAnsi="宋体" w:eastAsia="宋体" w:cs="宋体"/>
          <w:color w:val="000000"/>
          <w:kern w:val="0"/>
          <w:sz w:val="21"/>
          <w:szCs w:val="21"/>
          <w:lang w:val="en-US" w:eastAsia="zh-CN"/>
        </w:rPr>
        <w:t>。</w:t>
      </w:r>
    </w:p>
    <w:p w14:paraId="0A22D71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1" w:name="_Toc14201228"/>
      <w:bookmarkStart w:id="82" w:name="_Toc26656959"/>
      <w:r>
        <w:rPr>
          <w:rFonts w:hint="default" w:ascii="Times New Roman" w:hAnsi="Times New Roman" w:eastAsia="黑体" w:cs="Times New Roman"/>
          <w:bCs/>
          <w:color w:val="auto"/>
          <w:sz w:val="24"/>
          <w:szCs w:val="32"/>
          <w:highlight w:val="none"/>
        </w:rPr>
        <w:t>3.3</w:t>
      </w:r>
      <w:bookmarkEnd w:id="81"/>
      <w:bookmarkEnd w:id="82"/>
      <w:r>
        <w:rPr>
          <w:rFonts w:hint="default" w:ascii="Times New Roman" w:hAnsi="Times New Roman" w:eastAsia="黑体" w:cs="Times New Roman"/>
          <w:bCs/>
          <w:color w:val="auto"/>
          <w:sz w:val="24"/>
          <w:szCs w:val="32"/>
          <w:highlight w:val="none"/>
          <w:lang w:eastAsia="zh-CN"/>
        </w:rPr>
        <w:t>响应有效期</w:t>
      </w:r>
    </w:p>
    <w:p w14:paraId="622F3E0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30</w:t>
      </w:r>
      <w:r>
        <w:rPr>
          <w:rFonts w:hint="default" w:ascii="Times New Roman" w:hAnsi="Times New Roman" w:cs="Times New Roman"/>
          <w:color w:val="auto"/>
          <w:highlight w:val="none"/>
        </w:rPr>
        <w:t>日。</w:t>
      </w:r>
    </w:p>
    <w:p w14:paraId="3CE63D5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14:paraId="47E21F01">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3" w:name="_Toc14201230"/>
      <w:bookmarkStart w:id="84" w:name="_Toc26656961"/>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资格审查资料</w:t>
      </w:r>
      <w:bookmarkEnd w:id="83"/>
      <w:bookmarkEnd w:id="84"/>
    </w:p>
    <w:p w14:paraId="67C80E22">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14:paraId="30B30754">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5" w:name="_Toc14201232"/>
      <w:bookmarkStart w:id="86" w:name="_Toc26656963"/>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85"/>
      <w:bookmarkEnd w:id="86"/>
    </w:p>
    <w:p w14:paraId="528932A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14:paraId="1544A66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、质量要求、安全目标、技术标准和要求、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14:paraId="0F43CE6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14:paraId="1BE273DD">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14:paraId="272B83E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14:paraId="327E1FB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14:paraId="53106A98">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87" w:name="_Toc26656964"/>
      <w:bookmarkStart w:id="88" w:name="_Toc14201233"/>
      <w:bookmarkStart w:id="89" w:name="_Toc9067723"/>
      <w:r>
        <w:rPr>
          <w:rFonts w:hint="default" w:ascii="Times New Roman" w:hAnsi="Times New Roman" w:eastAsia="黑体" w:cs="Times New Roman"/>
          <w:bCs/>
          <w:color w:val="auto"/>
          <w:sz w:val="24"/>
          <w:szCs w:val="32"/>
          <w:highlight w:val="none"/>
        </w:rPr>
        <w:t xml:space="preserve">4. </w:t>
      </w:r>
      <w:bookmarkEnd w:id="87"/>
      <w:bookmarkEnd w:id="88"/>
      <w:bookmarkEnd w:id="89"/>
      <w:r>
        <w:rPr>
          <w:rFonts w:hint="default" w:ascii="Times New Roman" w:hAnsi="Times New Roman" w:eastAsia="黑体" w:cs="Times New Roman"/>
          <w:bCs/>
          <w:color w:val="auto"/>
          <w:sz w:val="24"/>
          <w:szCs w:val="32"/>
          <w:highlight w:val="none"/>
        </w:rPr>
        <w:t>响应文件的递交</w:t>
      </w:r>
    </w:p>
    <w:p w14:paraId="37192D81">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14201234"/>
      <w:bookmarkStart w:id="91" w:name="_Toc26656965"/>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0"/>
      <w:bookmarkEnd w:id="91"/>
    </w:p>
    <w:p w14:paraId="2CB25422">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14:paraId="1BB7A0C9">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14:paraId="570BBB2B">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14:paraId="2533866C">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14:paraId="27E10F6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14:paraId="2D55F1F2">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5"/>
      <w:bookmarkStart w:id="93"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2"/>
      <w:bookmarkEnd w:id="93"/>
    </w:p>
    <w:p w14:paraId="789D6F3A">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14:paraId="74329CF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14:paraId="1C6E2733">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14:paraId="02DEA52F">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94" w:name="_Toc9067724"/>
      <w:bookmarkStart w:id="95" w:name="_Toc26656968"/>
      <w:bookmarkStart w:id="96" w:name="_Toc14201237"/>
      <w:r>
        <w:rPr>
          <w:rFonts w:hint="default" w:ascii="Times New Roman" w:hAnsi="Times New Roman" w:eastAsia="黑体" w:cs="Times New Roman"/>
          <w:bCs/>
          <w:color w:val="auto"/>
          <w:sz w:val="24"/>
          <w:szCs w:val="32"/>
          <w:highlight w:val="none"/>
        </w:rPr>
        <w:t xml:space="preserve">5. </w:t>
      </w:r>
      <w:bookmarkEnd w:id="94"/>
      <w:bookmarkEnd w:id="95"/>
      <w:bookmarkEnd w:id="96"/>
      <w:r>
        <w:rPr>
          <w:rFonts w:hint="default" w:ascii="Times New Roman" w:hAnsi="Times New Roman" w:eastAsia="黑体" w:cs="Times New Roman"/>
          <w:bCs/>
          <w:color w:val="auto"/>
          <w:sz w:val="24"/>
          <w:szCs w:val="32"/>
          <w:highlight w:val="none"/>
          <w:lang w:val="en-US" w:eastAsia="zh-CN"/>
        </w:rPr>
        <w:t>启封</w:t>
      </w:r>
    </w:p>
    <w:p w14:paraId="61858F5A">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14201238"/>
      <w:bookmarkStart w:id="98"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97"/>
      <w:bookmarkEnd w:id="98"/>
    </w:p>
    <w:p w14:paraId="082AFDEB">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14:paraId="41FDB0D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14:paraId="3C02F347">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26656970"/>
      <w:bookmarkStart w:id="100" w:name="_Toc14201239"/>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99"/>
      <w:bookmarkEnd w:id="100"/>
    </w:p>
    <w:p w14:paraId="419B3A5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14:paraId="62540BF0">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14:paraId="604DE739">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14:paraId="799E5066">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质量目标、安全目标、</w:t>
      </w:r>
      <w:r>
        <w:rPr>
          <w:rFonts w:hint="eastAsia" w:ascii="Times New Roman" w:hAnsi="Times New Roman" w:cs="Times New Roman"/>
          <w:bCs/>
          <w:color w:val="auto"/>
          <w:highlight w:val="none"/>
          <w:lang w:val="en-US" w:eastAsia="zh-CN"/>
        </w:rPr>
        <w:t>服务</w:t>
      </w:r>
      <w:r>
        <w:rPr>
          <w:rFonts w:hint="default" w:ascii="Times New Roman" w:hAnsi="Times New Roman" w:cs="Times New Roman"/>
          <w:bCs/>
          <w:color w:val="auto"/>
          <w:highlight w:val="none"/>
        </w:rPr>
        <w:t>期</w:t>
      </w:r>
      <w:r>
        <w:rPr>
          <w:rFonts w:hint="eastAsia" w:ascii="Times New Roman" w:hAnsi="Times New Roman" w:cs="Times New Roman"/>
          <w:bCs/>
          <w:color w:val="auto"/>
          <w:highlight w:val="none"/>
          <w:lang w:val="en-US" w:eastAsia="zh-CN"/>
        </w:rPr>
        <w:t>等</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14:paraId="665E5322">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14:paraId="61473173">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14:paraId="78B56116">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14:paraId="06D9A864">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9067725"/>
      <w:bookmarkStart w:id="102" w:name="_Toc26656972"/>
      <w:bookmarkStart w:id="103" w:name="_Toc14201241"/>
      <w:r>
        <w:rPr>
          <w:rFonts w:hint="default" w:ascii="Times New Roman" w:hAnsi="Times New Roman" w:eastAsia="黑体" w:cs="Times New Roman"/>
          <w:bCs/>
          <w:color w:val="auto"/>
          <w:sz w:val="24"/>
          <w:szCs w:val="32"/>
          <w:highlight w:val="none"/>
        </w:rPr>
        <w:t>6. 评</w:t>
      </w:r>
      <w:bookmarkEnd w:id="101"/>
      <w:bookmarkEnd w:id="102"/>
      <w:bookmarkEnd w:id="103"/>
      <w:r>
        <w:rPr>
          <w:rFonts w:hint="default" w:ascii="Times New Roman" w:hAnsi="Times New Roman" w:eastAsia="黑体" w:cs="Times New Roman"/>
          <w:bCs/>
          <w:color w:val="auto"/>
          <w:sz w:val="24"/>
          <w:szCs w:val="32"/>
          <w:highlight w:val="none"/>
          <w:lang w:val="en-US" w:eastAsia="zh-CN"/>
        </w:rPr>
        <w:t>审</w:t>
      </w:r>
    </w:p>
    <w:p w14:paraId="44764F2E">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4" w:name="_Toc14201242"/>
      <w:bookmarkStart w:id="105" w:name="_Toc26656973"/>
      <w:r>
        <w:rPr>
          <w:rFonts w:hint="default" w:ascii="Times New Roman" w:hAnsi="Times New Roman" w:eastAsia="黑体" w:cs="Times New Roman"/>
          <w:bCs/>
          <w:color w:val="auto"/>
          <w:sz w:val="24"/>
          <w:szCs w:val="32"/>
          <w:highlight w:val="none"/>
        </w:rPr>
        <w:t>6.1</w:t>
      </w:r>
      <w:bookmarkEnd w:id="104"/>
      <w:bookmarkEnd w:id="105"/>
      <w:r>
        <w:rPr>
          <w:rFonts w:hint="eastAsia" w:ascii="Times New Roman" w:hAnsi="Times New Roman" w:eastAsia="黑体" w:cs="Times New Roman"/>
          <w:bCs/>
          <w:color w:val="auto"/>
          <w:sz w:val="24"/>
          <w:szCs w:val="32"/>
          <w:highlight w:val="none"/>
          <w:lang w:eastAsia="zh-CN"/>
        </w:rPr>
        <w:t>评审小组</w:t>
      </w:r>
    </w:p>
    <w:p w14:paraId="2021A6B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14:paraId="4B16523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06" w:name="_Toc26656975"/>
      <w:bookmarkStart w:id="107"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06"/>
      <w:bookmarkEnd w:id="107"/>
      <w:r>
        <w:rPr>
          <w:rFonts w:hint="default" w:ascii="Times New Roman" w:hAnsi="Times New Roman" w:eastAsia="黑体" w:cs="Times New Roman"/>
          <w:bCs/>
          <w:color w:val="auto"/>
          <w:sz w:val="24"/>
          <w:szCs w:val="32"/>
          <w:highlight w:val="none"/>
          <w:lang w:val="en-US" w:eastAsia="zh-CN"/>
        </w:rPr>
        <w:t>审</w:t>
      </w:r>
    </w:p>
    <w:p w14:paraId="30831F99">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14:paraId="491AB1A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14:paraId="4D30E2D6">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08" w:name="_Toc9067726"/>
      <w:bookmarkStart w:id="109" w:name="_Toc26656976"/>
      <w:bookmarkStart w:id="110" w:name="_Toc14201245"/>
      <w:r>
        <w:rPr>
          <w:rFonts w:hint="default" w:ascii="Times New Roman" w:hAnsi="Times New Roman" w:eastAsia="黑体" w:cs="Times New Roman"/>
          <w:bCs/>
          <w:color w:val="auto"/>
          <w:sz w:val="24"/>
          <w:szCs w:val="32"/>
          <w:highlight w:val="none"/>
        </w:rPr>
        <w:t>7. 合同授予</w:t>
      </w:r>
      <w:bookmarkEnd w:id="108"/>
      <w:bookmarkEnd w:id="109"/>
      <w:bookmarkEnd w:id="110"/>
    </w:p>
    <w:p w14:paraId="63C38B28">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1" w:name="_Toc14201246"/>
      <w:bookmarkStart w:id="112"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111"/>
      <w:bookmarkEnd w:id="112"/>
    </w:p>
    <w:p w14:paraId="4F0A3F8A">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14:paraId="6107E556">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3" w:name="_Toc26656978"/>
      <w:bookmarkStart w:id="114"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13"/>
      <w:bookmarkEnd w:id="114"/>
    </w:p>
    <w:p w14:paraId="03A5D32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14:paraId="26F9B4CD">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5" w:name="_Toc14201248"/>
      <w:bookmarkStart w:id="116"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115"/>
      <w:bookmarkEnd w:id="116"/>
    </w:p>
    <w:p w14:paraId="0D0A8F1E">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14:paraId="0EB0C090">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7" w:name="_Toc14201253"/>
      <w:bookmarkStart w:id="118"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117"/>
      <w:bookmarkEnd w:id="118"/>
    </w:p>
    <w:p w14:paraId="0DF90566">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w:t>
      </w:r>
      <w:r>
        <w:rPr>
          <w:rFonts w:hint="eastAsia" w:ascii="Times New Roman" w:hAnsi="Times New Roman" w:cs="Times New Roman"/>
          <w:color w:val="auto"/>
          <w:highlight w:val="none"/>
          <w:lang w:eastAsia="zh-CN"/>
        </w:rPr>
        <w:t>。</w:t>
      </w:r>
    </w:p>
    <w:p w14:paraId="5FC66809">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9" w:name="_Toc14201257"/>
      <w:bookmarkStart w:id="120" w:name="_Toc9067727"/>
      <w:bookmarkStart w:id="121"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19"/>
      <w:bookmarkEnd w:id="120"/>
      <w:bookmarkEnd w:id="121"/>
    </w:p>
    <w:p w14:paraId="19AF3AA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14:paraId="78B0F761">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22" w:name="_Toc26656993"/>
      <w:bookmarkStart w:id="123"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122"/>
      <w:bookmarkEnd w:id="123"/>
    </w:p>
    <w:p w14:paraId="5CAA7557">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14:paraId="2655A9B4">
      <w:pPr>
        <w:widowControl/>
        <w:spacing w:line="440" w:lineRule="exact"/>
        <w:ind w:firstLine="420" w:firstLineChars="0"/>
        <w:jc w:val="left"/>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监督部门</w:t>
      </w:r>
      <w:r>
        <w:rPr>
          <w:rFonts w:hint="eastAsia"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联系方式</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val="en-US" w:eastAsia="zh-CN"/>
        </w:rPr>
        <w:t>_   安徽交控迅捷供应链有限公司综合部             0551-62818973 。</w:t>
      </w:r>
      <w:r>
        <w:rPr>
          <w:rFonts w:hint="default" w:ascii="Times New Roman" w:hAnsi="Times New Roman" w:cs="Times New Roman"/>
          <w:color w:val="auto"/>
          <w:highlight w:val="none"/>
        </w:rPr>
        <w:br w:type="page"/>
      </w:r>
    </w:p>
    <w:p w14:paraId="42C28C37">
      <w:pPr>
        <w:rPr>
          <w:rFonts w:hint="default" w:ascii="Times New Roman" w:hAnsi="Times New Roman" w:eastAsia="宋体" w:cs="Times New Roman"/>
          <w:color w:val="auto"/>
          <w:highlight w:val="none"/>
        </w:rPr>
      </w:pPr>
    </w:p>
    <w:p w14:paraId="0B2582E6">
      <w:pPr>
        <w:pStyle w:val="3"/>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124" w:name="_Toc29272_WPSOffice_Level1"/>
      <w:r>
        <w:rPr>
          <w:rFonts w:hint="default" w:ascii="Times New Roman" w:hAnsi="Times New Roman" w:eastAsia="宋体" w:cs="Times New Roman"/>
          <w:color w:val="auto"/>
          <w:highlight w:val="none"/>
          <w:lang w:val="en-US" w:eastAsia="zh-CN"/>
        </w:rPr>
        <w:t>评审办法</w:t>
      </w:r>
      <w:bookmarkEnd w:id="124"/>
    </w:p>
    <w:p w14:paraId="56A5B9F5">
      <w:pPr>
        <w:rPr>
          <w:rFonts w:hint="default" w:ascii="Times New Roman" w:hAnsi="Times New Roman" w:eastAsia="宋体" w:cs="Times New Roman"/>
          <w:color w:val="auto"/>
          <w:highlight w:val="none"/>
          <w:lang w:val="en-US" w:eastAsia="zh-CN"/>
        </w:rPr>
        <w:sectPr>
          <w:footerReference r:id="rId4"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14:paraId="00D12554">
      <w:pPr>
        <w:rPr>
          <w:rFonts w:hint="default" w:ascii="Times New Roman" w:hAnsi="Times New Roman" w:eastAsia="宋体" w:cs="Times New Roman"/>
          <w:color w:val="auto"/>
          <w:highlight w:val="none"/>
        </w:rPr>
      </w:pPr>
    </w:p>
    <w:p w14:paraId="752A07C1">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186"/>
      </w:tblGrid>
      <w:tr w14:paraId="0463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64EC7E3C">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14:paraId="5327A618">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86" w:type="dxa"/>
            <w:vAlign w:val="center"/>
          </w:tcPr>
          <w:p w14:paraId="0A3EFED1">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14:paraId="362E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1EAD2FA3">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14:paraId="1E32BF11">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14:paraId="710D39D0">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14:paraId="7F62B1A0">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186" w:type="dxa"/>
            <w:tcMar>
              <w:left w:w="75" w:type="dxa"/>
            </w:tcMar>
            <w:vAlign w:val="center"/>
          </w:tcPr>
          <w:p w14:paraId="579065ED">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14:paraId="747DA439">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14:paraId="7C4A9626">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w:t>
            </w:r>
            <w:r>
              <w:rPr>
                <w:rFonts w:hint="eastAsia" w:asciiTheme="minorHAnsi" w:hAnsiTheme="minorHAnsi" w:eastAsiaTheme="minorEastAsia" w:cstheme="minorBidi"/>
                <w:color w:val="auto"/>
                <w:kern w:val="2"/>
                <w:sz w:val="21"/>
                <w:szCs w:val="24"/>
                <w:highlight w:val="none"/>
                <w:lang w:val="en-US" w:eastAsia="zh-CN" w:bidi="ar-SA"/>
              </w:rPr>
              <w:t>采取随机抽取的方式确定</w:t>
            </w:r>
            <w:r>
              <w:rPr>
                <w:rFonts w:hint="eastAsia" w:cstheme="minorBidi"/>
                <w:color w:val="auto"/>
                <w:kern w:val="2"/>
                <w:sz w:val="21"/>
                <w:szCs w:val="24"/>
                <w:highlight w:val="none"/>
                <w:lang w:val="en-US" w:eastAsia="zh-CN" w:bidi="ar-SA"/>
              </w:rPr>
              <w:t>。</w:t>
            </w:r>
          </w:p>
        </w:tc>
      </w:tr>
    </w:tbl>
    <w:p w14:paraId="3C0B4ED7">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8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184"/>
      </w:tblGrid>
      <w:tr w14:paraId="34F8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14:paraId="75BCE9C7">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14:paraId="55330842">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184" w:type="dxa"/>
            <w:vAlign w:val="center"/>
          </w:tcPr>
          <w:p w14:paraId="56957DA7">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14:paraId="29EE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1DBC5B7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14:paraId="7FE76930">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14:paraId="7C8BB590">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184" w:type="dxa"/>
            <w:tcMar>
              <w:left w:w="75" w:type="dxa"/>
            </w:tcMar>
            <w:vAlign w:val="center"/>
          </w:tcPr>
          <w:p w14:paraId="1F858201">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14:paraId="0537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5E29403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1B57010">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5A0D5C6C">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184" w:type="dxa"/>
            <w:tcMar>
              <w:left w:w="75" w:type="dxa"/>
            </w:tcMar>
            <w:vAlign w:val="center"/>
          </w:tcPr>
          <w:p w14:paraId="4662E760">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14:paraId="74C1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2E6882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514E78B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55804626">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184" w:type="dxa"/>
            <w:tcMar>
              <w:left w:w="75" w:type="dxa"/>
            </w:tcMar>
            <w:vAlign w:val="center"/>
          </w:tcPr>
          <w:p w14:paraId="15C296CF">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14:paraId="6E79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09D5786D">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14:paraId="05B216FB">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14:paraId="2F7DCAA2">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184" w:type="dxa"/>
            <w:tcMar>
              <w:left w:w="75" w:type="dxa"/>
            </w:tcMar>
            <w:vAlign w:val="center"/>
          </w:tcPr>
          <w:p w14:paraId="5CA50EEF">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14:paraId="6443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360331D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14:paraId="1F0F48E4">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14:paraId="110EAE01">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184" w:type="dxa"/>
            <w:tcMar>
              <w:left w:w="75" w:type="dxa"/>
            </w:tcMar>
            <w:vAlign w:val="center"/>
          </w:tcPr>
          <w:p w14:paraId="38F667FC">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29EB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A4F62E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4EA0807">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40878127">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184" w:type="dxa"/>
            <w:tcMar>
              <w:left w:w="75" w:type="dxa"/>
            </w:tcMar>
            <w:vAlign w:val="center"/>
          </w:tcPr>
          <w:p w14:paraId="34CFC383">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14:paraId="4AB9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FF45986">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2087CCB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372E3572">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184" w:type="dxa"/>
            <w:tcMar>
              <w:left w:w="75" w:type="dxa"/>
            </w:tcMar>
            <w:vAlign w:val="center"/>
          </w:tcPr>
          <w:p w14:paraId="6F68FB20">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14:paraId="7E00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56FD89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228E9EB">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443B72BD">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184" w:type="dxa"/>
            <w:tcMar>
              <w:left w:w="75" w:type="dxa"/>
            </w:tcMar>
            <w:vAlign w:val="center"/>
          </w:tcPr>
          <w:p w14:paraId="2631D897">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14:paraId="4909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60DBAD8">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F746CB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4A9A0A57">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184" w:type="dxa"/>
            <w:tcMar>
              <w:left w:w="75" w:type="dxa"/>
            </w:tcMar>
            <w:vAlign w:val="center"/>
          </w:tcPr>
          <w:p w14:paraId="5AE841FC">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14:paraId="1F1F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F534C7E">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4386E44F">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323E6BF3">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184" w:type="dxa"/>
            <w:tcMar>
              <w:left w:w="75" w:type="dxa"/>
            </w:tcMar>
            <w:vAlign w:val="center"/>
          </w:tcPr>
          <w:p w14:paraId="792C8BF4">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14:paraId="10DD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78AEA74">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6A59C84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3616007F">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184" w:type="dxa"/>
            <w:tcMar>
              <w:left w:w="75" w:type="dxa"/>
            </w:tcMar>
            <w:vAlign w:val="center"/>
          </w:tcPr>
          <w:p w14:paraId="378A2548">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14:paraId="00B4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3E97D92">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2DEE1E59">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23CB36E3">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184" w:type="dxa"/>
            <w:tcBorders>
              <w:top w:val="outset" w:color="auto" w:sz="6" w:space="0"/>
              <w:left w:val="single" w:color="auto" w:sz="4" w:space="0"/>
              <w:right w:val="outset" w:color="auto" w:sz="6" w:space="0"/>
            </w:tcBorders>
            <w:tcMar>
              <w:left w:w="75" w:type="dxa"/>
            </w:tcMar>
            <w:vAlign w:val="center"/>
          </w:tcPr>
          <w:p w14:paraId="2F7CAEEF">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14:paraId="4FF3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7F9D460">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3589735C">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59131E5B">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184" w:type="dxa"/>
            <w:tcBorders>
              <w:top w:val="outset" w:color="auto" w:sz="6" w:space="0"/>
              <w:left w:val="single" w:color="auto" w:sz="4" w:space="0"/>
              <w:right w:val="outset" w:color="auto" w:sz="6" w:space="0"/>
            </w:tcBorders>
            <w:tcMar>
              <w:left w:w="75" w:type="dxa"/>
            </w:tcMar>
            <w:vAlign w:val="center"/>
          </w:tcPr>
          <w:p w14:paraId="3C054EC6">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14:paraId="7D68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7C613E1">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0B545039">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14:paraId="490B1DA0">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184" w:type="dxa"/>
            <w:tcBorders>
              <w:top w:val="outset" w:color="auto" w:sz="6" w:space="0"/>
              <w:left w:val="single" w:color="auto" w:sz="4" w:space="0"/>
              <w:right w:val="outset" w:color="auto" w:sz="6" w:space="0"/>
            </w:tcBorders>
            <w:tcMar>
              <w:left w:w="75" w:type="dxa"/>
            </w:tcMar>
            <w:vAlign w:val="center"/>
          </w:tcPr>
          <w:p w14:paraId="710AD192">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14:paraId="5ACD80E9">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14:paraId="15640A9A">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14:paraId="3D704CD0">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14:paraId="1F872AD7">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14:paraId="2E594A18">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14:paraId="1CED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EF1E1DC">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14:paraId="7247151A">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14:paraId="23FB8287">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184" w:type="dxa"/>
            <w:tcMar>
              <w:left w:w="75" w:type="dxa"/>
            </w:tcMar>
            <w:vAlign w:val="center"/>
          </w:tcPr>
          <w:p w14:paraId="3F141BC7">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14:paraId="2A203A37">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14:paraId="49B5BD4F">
      <w:pPr>
        <w:ind w:firstLine="0" w:firstLineChars="0"/>
        <w:jc w:val="right"/>
        <w:rPr>
          <w:rFonts w:hint="default" w:ascii="Times New Roman" w:hAnsi="Times New Roman" w:cs="Times New Roman"/>
          <w:color w:val="auto"/>
          <w:highlight w:val="none"/>
        </w:rPr>
      </w:pPr>
    </w:p>
    <w:tbl>
      <w:tblPr>
        <w:tblStyle w:val="19"/>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14:paraId="420CF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14:paraId="6A0A349E">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14:paraId="6459DDA4">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14:paraId="2D56A616">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14:paraId="7945B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14:paraId="49C7C467">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14:paraId="027D6CAB">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14:paraId="2B39E234">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14:paraId="711236DB">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eastAsia" w:ascii="Times New Roman" w:hAnsi="Times New Roman" w:cs="Times New Roman"/>
                <w:color w:val="auto"/>
                <w:kern w:val="0"/>
                <w:szCs w:val="21"/>
                <w:highlight w:val="none"/>
                <w:lang w:val="en-US" w:eastAsia="zh-CN"/>
              </w:rPr>
              <w:t>修正后的</w:t>
            </w:r>
            <w:r>
              <w:rPr>
                <w:rFonts w:hint="default" w:ascii="Times New Roman" w:hAnsi="Times New Roman" w:cs="Times New Roman"/>
                <w:color w:val="auto"/>
                <w:kern w:val="0"/>
                <w:szCs w:val="21"/>
                <w:highlight w:val="none"/>
                <w:lang w:val="en-US" w:eastAsia="zh-CN"/>
              </w:rPr>
              <w:t>报价</w:t>
            </w:r>
          </w:p>
        </w:tc>
      </w:tr>
      <w:tr w14:paraId="6D7D3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14:paraId="3B30317C">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14:paraId="55C2D047">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14:paraId="683868FE">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14:paraId="3E8278DB">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w:t>
      </w:r>
      <w:r>
        <w:rPr>
          <w:rFonts w:hint="eastAsia" w:ascii="Times New Roman" w:hAnsi="Times New Roman" w:cs="Times New Roman" w:eastAsiaTheme="minorEastAsia"/>
          <w:color w:val="auto"/>
          <w:kern w:val="2"/>
          <w:sz w:val="21"/>
          <w:szCs w:val="22"/>
          <w:highlight w:val="none"/>
          <w:lang w:val="en-US" w:eastAsia="zh-CN" w:bidi="ar-SA"/>
        </w:rPr>
        <w:t>按</w:t>
      </w:r>
      <w:r>
        <w:rPr>
          <w:rFonts w:hint="eastAsia" w:ascii="Times New Roman" w:hAnsi="Times New Roman" w:cs="Times New Roman"/>
          <w:color w:val="auto"/>
          <w:kern w:val="2"/>
          <w:sz w:val="21"/>
          <w:szCs w:val="22"/>
          <w:highlight w:val="none"/>
          <w:lang w:val="en-US" w:eastAsia="zh-CN" w:bidi="ar-SA"/>
        </w:rPr>
        <w:t>照4种车型综合评审价</w:t>
      </w:r>
      <w:r>
        <w:rPr>
          <w:rFonts w:hint="default" w:ascii="Times New Roman" w:hAnsi="Times New Roman" w:cs="Times New Roman"/>
          <w:color w:val="auto"/>
          <w:highlight w:val="none"/>
        </w:rPr>
        <w:t>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14:paraId="1F608451">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14:paraId="086F0A6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14:paraId="0DD9E46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6DD71059">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38D3998F">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14:paraId="7F946B74">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14:paraId="615E2529">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14:paraId="66BF3E96">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14:paraId="551E9E68">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14:paraId="4BC81E85">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14:paraId="278030A7">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且报价函中填写的内容满足询比文件要求</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14:paraId="52AC67FF">
      <w:pPr>
        <w:spacing w:line="440" w:lineRule="exact"/>
        <w:ind w:firstLine="420"/>
        <w:rPr>
          <w:rFonts w:hint="default" w:ascii="Times New Roman" w:hAnsi="Times New Roman" w:cs="Times New Roman"/>
          <w:color w:val="auto"/>
        </w:rPr>
      </w:pPr>
      <w:r>
        <w:rPr>
          <w:rFonts w:hint="eastAsia" w:ascii="Times New Roman" w:hAnsi="Times New Roman" w:cs="Times New Roman"/>
          <w:color w:val="auto"/>
          <w:highlight w:val="none"/>
          <w:lang w:val="en-US" w:eastAsia="zh-CN"/>
        </w:rPr>
        <w:t xml:space="preserve">3.1.3 </w:t>
      </w:r>
      <w:r>
        <w:rPr>
          <w:rFonts w:hint="default" w:ascii="Times New Roman" w:hAnsi="Times New Roman" w:cs="Times New Roman"/>
          <w:color w:val="auto"/>
        </w:rPr>
        <w:t>报价存在</w:t>
      </w:r>
      <w:r>
        <w:rPr>
          <w:rFonts w:hint="eastAsia" w:ascii="Times New Roman" w:hAnsi="Times New Roman" w:cs="Times New Roman"/>
          <w:color w:val="auto"/>
          <w:lang w:val="en-US" w:eastAsia="zh-CN"/>
        </w:rPr>
        <w:t>以下</w:t>
      </w:r>
      <w:r>
        <w:rPr>
          <w:rFonts w:hint="default" w:ascii="Times New Roman" w:hAnsi="Times New Roman" w:cs="Times New Roman"/>
          <w:color w:val="auto"/>
        </w:rPr>
        <w:t>细微偏差的，</w:t>
      </w:r>
      <w:r>
        <w:rPr>
          <w:rFonts w:hint="eastAsia" w:ascii="Times New Roman" w:hAnsi="Times New Roman" w:cs="Times New Roman"/>
          <w:color w:val="auto"/>
          <w:lang w:eastAsia="zh-CN"/>
        </w:rPr>
        <w:t>评审小组</w:t>
      </w:r>
      <w:r>
        <w:rPr>
          <w:rFonts w:hint="default" w:ascii="Times New Roman" w:hAnsi="Times New Roman" w:cs="Times New Roman"/>
          <w:color w:val="auto"/>
        </w:rPr>
        <w:t>按以上原则对报价进行处理，并要求</w:t>
      </w:r>
      <w:r>
        <w:rPr>
          <w:rFonts w:hint="default" w:ascii="Times New Roman" w:hAnsi="Times New Roman" w:cs="Times New Roman"/>
          <w:color w:val="auto"/>
          <w:lang w:eastAsia="zh-CN"/>
        </w:rPr>
        <w:t>供应商</w:t>
      </w:r>
      <w:r>
        <w:rPr>
          <w:rFonts w:hint="default" w:ascii="Times New Roman" w:hAnsi="Times New Roman" w:cs="Times New Roman"/>
          <w:color w:val="auto"/>
        </w:rPr>
        <w:t>书面澄清确认，</w:t>
      </w:r>
      <w:r>
        <w:rPr>
          <w:rFonts w:hint="default" w:ascii="Times New Roman" w:hAnsi="Times New Roman" w:cs="Times New Roman"/>
          <w:color w:val="auto"/>
          <w:lang w:eastAsia="zh-CN"/>
        </w:rPr>
        <w:t>供应商</w:t>
      </w:r>
      <w:r>
        <w:rPr>
          <w:rFonts w:hint="default" w:ascii="Times New Roman" w:hAnsi="Times New Roman" w:cs="Times New Roman"/>
          <w:color w:val="auto"/>
        </w:rPr>
        <w:t>拒不澄清确认的，</w:t>
      </w:r>
      <w:r>
        <w:rPr>
          <w:rFonts w:hint="eastAsia" w:ascii="Times New Roman" w:hAnsi="Times New Roman" w:cs="Times New Roman"/>
          <w:color w:val="auto"/>
          <w:lang w:eastAsia="zh-CN"/>
        </w:rPr>
        <w:t>评审小组</w:t>
      </w:r>
      <w:r>
        <w:rPr>
          <w:rFonts w:hint="default" w:ascii="Times New Roman" w:hAnsi="Times New Roman" w:cs="Times New Roman"/>
          <w:color w:val="auto"/>
        </w:rPr>
        <w:t>应当否决其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14:paraId="32F58109">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default" w:ascii="Times New Roman" w:hAnsi="Times New Roman" w:cs="Times New Roman"/>
          <w:color w:val="auto"/>
          <w:highlight w:val="none"/>
        </w:rPr>
        <w:t>报价有算术错误的，评审小组按以下原则对报价进行修正，修正的价格经供应商书面确认后具有约束力。供应商不接受修正价格的，评审小组应否决其报价。</w:t>
      </w:r>
    </w:p>
    <w:p w14:paraId="12FBC20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①响应文件中的大写金额与小写金额不一致的，以大写金额为准；</w:t>
      </w:r>
    </w:p>
    <w:p w14:paraId="32335C27">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②总价金额与依据单价计算出的结果不一致的，以单价金额为准修正总价，但单价金额小数点有明显错误的除外；</w:t>
      </w:r>
    </w:p>
    <w:p w14:paraId="4B7FFEE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③当单价与数量相乘不等于合价时，以单价计算为准，如果单价有明显的小数点位置差错，应以标出的合价为准，同时对单价予以修正；</w:t>
      </w:r>
    </w:p>
    <w:p w14:paraId="27EB7E84">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14:paraId="19A22DAA">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（2）报价</w:t>
      </w:r>
      <w:r>
        <w:rPr>
          <w:rFonts w:hint="default" w:ascii="Times New Roman" w:hAnsi="Times New Roman" w:cs="Times New Roman"/>
          <w:color w:val="auto"/>
          <w:highlight w:val="none"/>
        </w:rPr>
        <w:t>清单中的报价有其他错误的，评审小组按以下原则对报价进行修正，修正的价格经供应商书面确认后具有约束力。供应商不接受修正价格的，评审小组应否决其报价。</w:t>
      </w:r>
    </w:p>
    <w:p w14:paraId="458BB1D6">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020C0AD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②在采购人给定的清单中多报了某个子目的单价、合价或总额价，或所报单价、合价或总额价增加了报价范围，则从报价中扣除多报的子目报价或子目报价中增加了报价范围的部分报价。</w:t>
      </w:r>
    </w:p>
    <w:p w14:paraId="37F2DFE8">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③当单价与数量的乘积与合价（金额）虽然一致，但供应商修改了该子目的数量，则其合价按采购人给定的数量乘以供应商所报单价予以修正。</w:t>
      </w:r>
    </w:p>
    <w:p w14:paraId="7731DA8B">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④当各子目的合价累计不等于总价时，应以各子目合价累计数为准，修正总价。</w:t>
      </w:r>
    </w:p>
    <w:p w14:paraId="3E697766">
      <w:pPr>
        <w:spacing w:line="440" w:lineRule="exact"/>
        <w:ind w:firstLine="42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4 </w:t>
      </w:r>
      <w:r>
        <w:rPr>
          <w:rFonts w:hint="default" w:ascii="Times New Roman" w:hAnsi="Times New Roman" w:cs="Times New Roman"/>
          <w:color w:val="auto"/>
        </w:rPr>
        <w:t>修正后的最终报价若超过最高限价（如有），</w:t>
      </w:r>
      <w:r>
        <w:rPr>
          <w:rFonts w:hint="eastAsia" w:ascii="Times New Roman" w:hAnsi="Times New Roman" w:cs="Times New Roman"/>
          <w:color w:val="auto"/>
          <w:lang w:eastAsia="zh-CN"/>
        </w:rPr>
        <w:t>评审小组</w:t>
      </w:r>
      <w:r>
        <w:rPr>
          <w:rFonts w:hint="default" w:ascii="Times New Roman" w:hAnsi="Times New Roman" w:cs="Times New Roman"/>
          <w:color w:val="auto"/>
        </w:rPr>
        <w:t>应否决其</w:t>
      </w:r>
      <w:r>
        <w:rPr>
          <w:rFonts w:hint="default" w:ascii="Times New Roman" w:hAnsi="Times New Roman" w:cs="Times New Roman"/>
          <w:color w:val="auto"/>
          <w:lang w:val="en-US" w:eastAsia="zh-CN"/>
        </w:rPr>
        <w:t>报价</w:t>
      </w:r>
      <w:r>
        <w:rPr>
          <w:rFonts w:hint="default" w:ascii="Times New Roman" w:hAnsi="Times New Roman" w:cs="Times New Roman"/>
          <w:color w:val="auto"/>
        </w:rPr>
        <w:t>。</w:t>
      </w:r>
    </w:p>
    <w:p w14:paraId="0BE04F50">
      <w:pPr>
        <w:spacing w:line="440" w:lineRule="exact"/>
        <w:ind w:firstLine="420"/>
        <w:rPr>
          <w:rFonts w:hint="default"/>
          <w:color w:val="auto"/>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szCs w:val="21"/>
          <w:highlight w:val="none"/>
          <w:lang w:val="en-US" w:eastAsia="zh-CN"/>
        </w:rPr>
        <w:t>修正后的</w:t>
      </w:r>
      <w:r>
        <w:rPr>
          <w:rFonts w:hint="default" w:ascii="Times New Roman" w:hAnsi="Times New Roman" w:cs="Times New Roman"/>
          <w:color w:val="auto"/>
          <w:highlight w:val="none"/>
        </w:rPr>
        <w:t>最终报价参与</w:t>
      </w:r>
      <w:r>
        <w:rPr>
          <w:rFonts w:hint="default" w:ascii="Times New Roman" w:hAnsi="Times New Roman" w:cs="Times New Roman"/>
          <w:color w:val="auto"/>
          <w:highlight w:val="none"/>
          <w:lang w:eastAsia="zh-CN"/>
        </w:rPr>
        <w:t>评审价</w:t>
      </w:r>
      <w:r>
        <w:rPr>
          <w:rFonts w:hint="default" w:ascii="Times New Roman" w:hAnsi="Times New Roman" w:cs="Times New Roman"/>
          <w:color w:val="auto"/>
          <w:highlight w:val="none"/>
        </w:rPr>
        <w:t>得分的计算</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并作为签订合同的依据</w:t>
      </w:r>
      <w:r>
        <w:rPr>
          <w:rFonts w:hint="default" w:ascii="Times New Roman" w:hAnsi="Times New Roman" w:cs="Times New Roman"/>
          <w:color w:val="auto"/>
          <w:highlight w:val="none"/>
        </w:rPr>
        <w:t>。</w:t>
      </w:r>
    </w:p>
    <w:p w14:paraId="4BFFDB90">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14:paraId="7B85AF5D">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14:paraId="6B857F19">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14:paraId="3842A6F7">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14:paraId="43EC198C">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14:paraId="6B5D09A2">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14:paraId="1B63C58C">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14:paraId="1D2C4F60">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14:paraId="60B8B7AA">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14:paraId="7C555823">
      <w:pPr>
        <w:spacing w:line="440" w:lineRule="exact"/>
        <w:ind w:firstLine="420"/>
        <w:rPr>
          <w:rFonts w:hint="default" w:ascii="Times New Roman" w:hAnsi="Times New Roman" w:cs="Times New Roman"/>
          <w:color w:val="auto"/>
          <w:highlight w:val="none"/>
          <w:lang w:val="en-US" w:eastAsia="zh-CN"/>
        </w:rPr>
      </w:pPr>
      <w:bookmarkStart w:id="125" w:name="_Toc21524_WPSOffice_Level2"/>
      <w:bookmarkStart w:id="126" w:name="_Toc218_WPSOffice_Level2"/>
      <w:bookmarkStart w:id="127" w:name="_Toc12245_WPSOffice_Level2"/>
      <w:r>
        <w:rPr>
          <w:rFonts w:hint="default" w:ascii="Times New Roman" w:hAnsi="Times New Roman" w:cs="Times New Roman"/>
          <w:color w:val="auto"/>
          <w:highlight w:val="none"/>
          <w:lang w:val="en-US" w:eastAsia="zh-CN"/>
        </w:rPr>
        <w:t>（一）采购项目基本情况</w:t>
      </w:r>
      <w:bookmarkEnd w:id="125"/>
      <w:bookmarkEnd w:id="126"/>
      <w:bookmarkEnd w:id="127"/>
    </w:p>
    <w:p w14:paraId="3C9205A6">
      <w:pPr>
        <w:spacing w:line="440" w:lineRule="exact"/>
        <w:ind w:firstLine="420"/>
        <w:rPr>
          <w:rFonts w:hint="default" w:ascii="Times New Roman" w:hAnsi="Times New Roman" w:cs="Times New Roman"/>
          <w:color w:val="auto"/>
          <w:highlight w:val="none"/>
          <w:lang w:val="en-US" w:eastAsia="zh-CN"/>
        </w:rPr>
      </w:pPr>
      <w:bookmarkStart w:id="128" w:name="_Toc31322_WPSOffice_Level2"/>
      <w:bookmarkStart w:id="129" w:name="_Toc8414_WPSOffice_Level2"/>
      <w:bookmarkStart w:id="130" w:name="_Toc5856_WPSOffice_Level2"/>
      <w:r>
        <w:rPr>
          <w:rFonts w:hint="default" w:ascii="Times New Roman" w:hAnsi="Times New Roman" w:cs="Times New Roman"/>
          <w:color w:val="auto"/>
          <w:highlight w:val="none"/>
          <w:lang w:val="en-US" w:eastAsia="zh-CN"/>
        </w:rPr>
        <w:t>（二）采购过程回顾</w:t>
      </w:r>
      <w:bookmarkEnd w:id="128"/>
      <w:bookmarkEnd w:id="129"/>
      <w:bookmarkEnd w:id="130"/>
    </w:p>
    <w:p w14:paraId="09294CCD">
      <w:pPr>
        <w:spacing w:line="440" w:lineRule="exact"/>
        <w:ind w:firstLine="420"/>
        <w:rPr>
          <w:rFonts w:hint="default" w:ascii="Times New Roman" w:hAnsi="Times New Roman" w:cs="Times New Roman"/>
          <w:color w:val="auto"/>
          <w:highlight w:val="none"/>
          <w:lang w:val="en-US" w:eastAsia="zh-CN"/>
        </w:rPr>
      </w:pPr>
      <w:bookmarkStart w:id="131" w:name="_Toc15620_WPSOffice_Level2"/>
      <w:bookmarkStart w:id="132" w:name="_Toc1346_WPSOffice_Level2"/>
      <w:bookmarkStart w:id="133" w:name="_Toc2932_WPSOffice_Level2"/>
      <w:r>
        <w:rPr>
          <w:rFonts w:hint="default" w:ascii="Times New Roman" w:hAnsi="Times New Roman" w:cs="Times New Roman"/>
          <w:color w:val="auto"/>
          <w:highlight w:val="none"/>
          <w:lang w:val="en-US" w:eastAsia="zh-CN"/>
        </w:rPr>
        <w:t>（三）评审小组成员名单</w:t>
      </w:r>
      <w:bookmarkEnd w:id="131"/>
      <w:bookmarkEnd w:id="132"/>
      <w:bookmarkEnd w:id="133"/>
    </w:p>
    <w:p w14:paraId="6588BE33">
      <w:pPr>
        <w:spacing w:line="440" w:lineRule="exact"/>
        <w:ind w:firstLine="420"/>
        <w:rPr>
          <w:rFonts w:hint="default" w:ascii="Times New Roman" w:hAnsi="Times New Roman" w:cs="Times New Roman"/>
          <w:color w:val="auto"/>
          <w:highlight w:val="none"/>
          <w:lang w:val="en-US" w:eastAsia="zh-CN"/>
        </w:rPr>
      </w:pPr>
      <w:bookmarkStart w:id="134" w:name="_Toc14207_WPSOffice_Level2"/>
      <w:bookmarkStart w:id="135" w:name="_Toc32316_WPSOffice_Level2"/>
      <w:bookmarkStart w:id="136" w:name="_Toc14464_WPSOffice_Level2"/>
      <w:r>
        <w:rPr>
          <w:rFonts w:hint="default" w:ascii="Times New Roman" w:hAnsi="Times New Roman" w:cs="Times New Roman"/>
          <w:color w:val="auto"/>
          <w:highlight w:val="none"/>
          <w:lang w:val="en-US" w:eastAsia="zh-CN"/>
        </w:rPr>
        <w:t>（四）询比评审工作</w:t>
      </w:r>
      <w:bookmarkEnd w:id="134"/>
      <w:bookmarkEnd w:id="135"/>
      <w:bookmarkEnd w:id="136"/>
    </w:p>
    <w:p w14:paraId="1EDB5B9F">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14:paraId="482CFCAB">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14:paraId="659D7B0B">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14:paraId="28A6DF9D">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14:paraId="4F9D0659">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14:paraId="099E67E2">
      <w:pPr>
        <w:spacing w:line="440" w:lineRule="exact"/>
        <w:ind w:firstLine="420"/>
        <w:rPr>
          <w:rFonts w:hint="default" w:ascii="Times New Roman" w:hAnsi="Times New Roman" w:cs="Times New Roman"/>
          <w:color w:val="auto"/>
          <w:highlight w:val="none"/>
          <w:lang w:val="en-US" w:eastAsia="zh-CN"/>
        </w:rPr>
      </w:pPr>
      <w:bookmarkStart w:id="137" w:name="_Toc3913_WPSOffice_Level2"/>
      <w:bookmarkStart w:id="138" w:name="_Toc13397_WPSOffice_Level2"/>
      <w:bookmarkStart w:id="139" w:name="_Toc5114_WPSOffice_Level2"/>
      <w:r>
        <w:rPr>
          <w:rFonts w:hint="default" w:ascii="Times New Roman" w:hAnsi="Times New Roman" w:cs="Times New Roman"/>
          <w:color w:val="auto"/>
          <w:highlight w:val="none"/>
          <w:lang w:val="en-US" w:eastAsia="zh-CN"/>
        </w:rPr>
        <w:t>（五）需要说明的其他事项</w:t>
      </w:r>
      <w:bookmarkEnd w:id="137"/>
      <w:bookmarkEnd w:id="138"/>
      <w:bookmarkEnd w:id="139"/>
    </w:p>
    <w:p w14:paraId="135642BF">
      <w:pPr>
        <w:spacing w:line="440" w:lineRule="exact"/>
        <w:ind w:firstLine="420"/>
        <w:rPr>
          <w:rFonts w:hint="default" w:ascii="Times New Roman" w:hAnsi="Times New Roman" w:cs="Times New Roman"/>
          <w:color w:val="auto"/>
          <w:highlight w:val="none"/>
          <w:lang w:val="en-US" w:eastAsia="zh-CN"/>
        </w:rPr>
      </w:pPr>
      <w:bookmarkStart w:id="140" w:name="_Toc3031_WPSOffice_Level2"/>
      <w:bookmarkStart w:id="141" w:name="_Toc8934_WPSOffice_Level2"/>
      <w:bookmarkStart w:id="142" w:name="_Toc23800_WPSOffice_Level2"/>
      <w:r>
        <w:rPr>
          <w:rFonts w:hint="default" w:ascii="Times New Roman" w:hAnsi="Times New Roman" w:cs="Times New Roman"/>
          <w:color w:val="auto"/>
          <w:highlight w:val="none"/>
          <w:lang w:val="en-US" w:eastAsia="zh-CN"/>
        </w:rPr>
        <w:t>（六）评审附表</w:t>
      </w:r>
      <w:bookmarkEnd w:id="140"/>
      <w:bookmarkEnd w:id="141"/>
      <w:bookmarkEnd w:id="142"/>
    </w:p>
    <w:p w14:paraId="43796185">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14:paraId="15B85CDD">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14:paraId="37F3F61D">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14:paraId="6A3CBB0F">
      <w:pPr>
        <w:spacing w:line="440" w:lineRule="exact"/>
        <w:ind w:firstLine="420"/>
        <w:rPr>
          <w:rFonts w:hint="default" w:ascii="Times New Roman" w:hAnsi="Times New Roman" w:cs="Times New Roman"/>
          <w:color w:val="auto"/>
          <w:highlight w:val="none"/>
          <w:lang w:val="en-US" w:eastAsia="zh-CN"/>
        </w:rPr>
      </w:pPr>
    </w:p>
    <w:p w14:paraId="3669A6F1">
      <w:pPr>
        <w:pStyle w:val="3"/>
        <w:numPr>
          <w:ilvl w:val="0"/>
          <w:numId w:val="1"/>
        </w:numPr>
        <w:spacing w:before="240" w:after="240"/>
        <w:ind w:left="0" w:leftChars="0" w:firstLine="0" w:firstLineChars="0"/>
        <w:rPr>
          <w:rFonts w:hint="default" w:ascii="Times New Roman" w:hAnsi="Times New Roman" w:eastAsia="宋体" w:cs="Times New Roman"/>
          <w:color w:val="auto"/>
          <w:highlight w:val="none"/>
        </w:rPr>
      </w:pPr>
      <w:bookmarkStart w:id="143" w:name="_Toc13270_WPSOffice_Level1"/>
      <w:r>
        <w:rPr>
          <w:rFonts w:hint="default" w:ascii="Times New Roman" w:hAnsi="Times New Roman" w:eastAsia="宋体" w:cs="Times New Roman"/>
          <w:color w:val="auto"/>
          <w:highlight w:val="none"/>
          <w:lang w:val="en-US" w:eastAsia="zh-CN"/>
        </w:rPr>
        <w:t>合同内容</w:t>
      </w:r>
      <w:bookmarkEnd w:id="143"/>
    </w:p>
    <w:p w14:paraId="404E0FBA">
      <w:pPr>
        <w:jc w:val="center"/>
        <w:rPr>
          <w:rFonts w:hint="default" w:ascii="Times New Roman" w:hAnsi="Times New Roman" w:cs="Times New Roman"/>
          <w:color w:val="auto"/>
          <w:sz w:val="28"/>
          <w:highlight w:val="none"/>
        </w:rPr>
      </w:pPr>
      <w:bookmarkStart w:id="144" w:name="_Toc12005"/>
      <w:bookmarkStart w:id="145" w:name="_Toc16698_WPSOffice_Level2"/>
      <w:bookmarkStart w:id="146" w:name="_Toc447808679"/>
      <w:r>
        <w:rPr>
          <w:rFonts w:hint="default" w:ascii="Times New Roman" w:hAnsi="Times New Roman" w:cs="Times New Roman"/>
          <w:color w:val="auto"/>
          <w:sz w:val="28"/>
          <w:highlight w:val="none"/>
        </w:rPr>
        <w:br w:type="page"/>
      </w:r>
    </w:p>
    <w:bookmarkEnd w:id="144"/>
    <w:bookmarkEnd w:id="145"/>
    <w:bookmarkEnd w:id="146"/>
    <w:p w14:paraId="26671087">
      <w:pPr>
        <w:adjustRightInd w:val="0"/>
        <w:snapToGrid w:val="0"/>
        <w:spacing w:before="120" w:beforeLines="50" w:line="440" w:lineRule="exact"/>
        <w:jc w:val="center"/>
        <w:rPr>
          <w:rFonts w:hint="eastAsia" w:ascii="Times New Roman" w:hAnsi="Times New Roman" w:eastAsia="仿宋_GB2312" w:cs="Times New Roman"/>
          <w:b/>
          <w:color w:val="auto"/>
          <w:sz w:val="32"/>
          <w:szCs w:val="32"/>
          <w:highlight w:val="none"/>
          <w:lang w:eastAsia="zh-CN"/>
        </w:rPr>
      </w:pPr>
      <w:bookmarkStart w:id="147" w:name="_bookmark259"/>
      <w:bookmarkEnd w:id="147"/>
      <w:bookmarkStart w:id="148" w:name="_Toc14125_WPSOffice_Level1"/>
      <w:r>
        <w:rPr>
          <w:rFonts w:hint="default" w:ascii="Times New Roman" w:hAnsi="Times New Roman" w:eastAsia="仿宋_GB2312" w:cs="Times New Roman"/>
          <w:b/>
          <w:color w:val="auto"/>
          <w:sz w:val="28"/>
          <w:szCs w:val="28"/>
          <w:highlight w:val="none"/>
        </w:rPr>
        <w:t>通用服务采购合同</w:t>
      </w:r>
      <w:bookmarkEnd w:id="148"/>
      <w:r>
        <w:rPr>
          <w:rFonts w:hint="eastAsia" w:ascii="Times New Roman" w:hAnsi="Times New Roman" w:eastAsia="仿宋_GB2312" w:cs="Times New Roman"/>
          <w:b/>
          <w:color w:val="auto"/>
          <w:sz w:val="28"/>
          <w:szCs w:val="28"/>
          <w:highlight w:val="none"/>
          <w:lang w:eastAsia="zh-CN"/>
        </w:rPr>
        <w:t>（</w:t>
      </w:r>
      <w:r>
        <w:rPr>
          <w:rFonts w:hint="eastAsia" w:ascii="Times New Roman" w:hAnsi="Times New Roman" w:eastAsia="仿宋_GB2312" w:cs="Times New Roman"/>
          <w:b/>
          <w:color w:val="auto"/>
          <w:sz w:val="28"/>
          <w:szCs w:val="28"/>
          <w:highlight w:val="none"/>
          <w:lang w:val="en-US" w:eastAsia="zh-CN"/>
        </w:rPr>
        <w:t>以最终签订合同为准</w:t>
      </w:r>
      <w:r>
        <w:rPr>
          <w:rFonts w:hint="eastAsia" w:ascii="Times New Roman" w:hAnsi="Times New Roman" w:eastAsia="仿宋_GB2312" w:cs="Times New Roman"/>
          <w:b/>
          <w:color w:val="auto"/>
          <w:sz w:val="28"/>
          <w:szCs w:val="28"/>
          <w:highlight w:val="none"/>
          <w:lang w:eastAsia="zh-CN"/>
        </w:rPr>
        <w:t>）</w:t>
      </w:r>
    </w:p>
    <w:p w14:paraId="7CE0591B">
      <w:pPr>
        <w:adjustRightInd w:val="0"/>
        <w:snapToGrid w:val="0"/>
        <w:spacing w:line="440" w:lineRule="exact"/>
        <w:ind w:firstLine="420" w:firstLineChars="200"/>
        <w:rPr>
          <w:rFonts w:hint="default" w:ascii="Times New Roman" w:hAnsi="Times New Roman" w:eastAsia="宋体" w:cs="Times New Roman"/>
          <w:color w:val="auto"/>
          <w:sz w:val="21"/>
          <w:szCs w:val="21"/>
          <w:highlight w:val="none"/>
        </w:rPr>
      </w:pPr>
    </w:p>
    <w:p w14:paraId="679AF98F">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49" w:name="_Toc30852_WPSOffice_Level1"/>
      <w:r>
        <w:rPr>
          <w:rFonts w:hint="default" w:ascii="Times New Roman" w:hAnsi="Times New Roman" w:eastAsia="宋体" w:cs="Times New Roman"/>
          <w:b/>
          <w:color w:val="auto"/>
          <w:sz w:val="21"/>
          <w:szCs w:val="21"/>
          <w:highlight w:val="none"/>
        </w:rPr>
        <w:t>1.项目信息</w:t>
      </w:r>
      <w:bookmarkEnd w:id="149"/>
    </w:p>
    <w:p w14:paraId="77B60DBC">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 项目名称：</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安徽交控迅捷供应链有限公司零散车辆租赁（含驾驶员）服务合同</w:t>
      </w:r>
      <w:r>
        <w:rPr>
          <w:rFonts w:hint="default" w:ascii="Times New Roman" w:hAnsi="Times New Roman" w:eastAsia="宋体" w:cs="Times New Roman"/>
          <w:color w:val="auto"/>
          <w:sz w:val="21"/>
          <w:szCs w:val="21"/>
          <w:highlight w:val="none"/>
          <w:u w:val="single"/>
        </w:rPr>
        <w:t xml:space="preserve">                            </w:t>
      </w:r>
    </w:p>
    <w:p w14:paraId="146180C2">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1.2 项目内容：</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安徽交控迅捷供应链有限公司零散车辆租赁（含驾驶员）服务</w:t>
      </w:r>
      <w:r>
        <w:rPr>
          <w:rFonts w:hint="default" w:ascii="Times New Roman" w:hAnsi="Times New Roman" w:eastAsia="宋体" w:cs="Times New Roman"/>
          <w:color w:val="auto"/>
          <w:sz w:val="21"/>
          <w:szCs w:val="21"/>
          <w:highlight w:val="none"/>
          <w:u w:val="single"/>
        </w:rPr>
        <w:t xml:space="preserve">                            </w:t>
      </w:r>
    </w:p>
    <w:p w14:paraId="296C7B85">
      <w:pPr>
        <w:adjustRightInd w:val="0"/>
        <w:snapToGrid w:val="0"/>
        <w:spacing w:line="440" w:lineRule="exact"/>
        <w:ind w:left="0" w:leftChars="0" w:firstLine="367" w:firstLineChars="175"/>
        <w:rPr>
          <w:rFonts w:hint="eastAsia" w:ascii="Times New Roman" w:hAnsi="Times New Roman" w:eastAsia="宋体" w:cs="Times New Roman"/>
          <w:color w:val="auto"/>
          <w:sz w:val="21"/>
          <w:szCs w:val="21"/>
          <w:highlight w:val="none"/>
          <w:u w:val="single"/>
          <w:lang w:eastAsia="zh-CN"/>
        </w:rPr>
      </w:pPr>
      <w:r>
        <w:rPr>
          <w:rFonts w:hint="default" w:ascii="Times New Roman" w:hAnsi="Times New Roman" w:eastAsia="宋体" w:cs="Times New Roman"/>
          <w:color w:val="auto"/>
          <w:sz w:val="21"/>
          <w:szCs w:val="21"/>
          <w:highlight w:val="none"/>
        </w:rPr>
        <w:t>1.3 服务内容：</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根据实际公务用车需求，不定量、不定期租用轿车、越野、皮卡车等类型车辆及随车驾驶劳务服务</w:t>
      </w:r>
      <w:bookmarkStart w:id="150" w:name="_Toc2136_WPSOffice_Level1"/>
      <w:r>
        <w:rPr>
          <w:rFonts w:hint="eastAsia" w:ascii="Times New Roman" w:hAnsi="Times New Roman" w:eastAsia="宋体" w:cs="Times New Roman"/>
          <w:color w:val="auto"/>
          <w:sz w:val="21"/>
          <w:szCs w:val="21"/>
          <w:highlight w:val="none"/>
          <w:u w:val="single"/>
          <w:lang w:eastAsia="zh-CN"/>
        </w:rPr>
        <w:t>。</w:t>
      </w:r>
    </w:p>
    <w:p w14:paraId="7A435D2C">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2.合同金额及类别</w:t>
      </w:r>
      <w:bookmarkEnd w:id="150"/>
    </w:p>
    <w:p w14:paraId="15BB9C3C">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2.1 合同金额：</w:t>
      </w:r>
      <w:r>
        <w:rPr>
          <w:rFonts w:hint="default" w:ascii="Times New Roman" w:hAnsi="Times New Roman" w:eastAsia="宋体" w:cs="Times New Roman"/>
          <w:color w:val="auto"/>
          <w:sz w:val="21"/>
          <w:szCs w:val="21"/>
          <w:highlight w:val="none"/>
          <w:u w:val="single"/>
        </w:rPr>
        <w:t xml:space="preserve">             </w:t>
      </w:r>
    </w:p>
    <w:p w14:paraId="403E9DAF">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2.2 合同类别：</w:t>
      </w:r>
      <w:r>
        <w:rPr>
          <w:rFonts w:hint="default" w:ascii="Times New Roman" w:hAnsi="Times New Roman" w:eastAsia="宋体" w:cs="Times New Roman"/>
          <w:color w:val="auto"/>
          <w:sz w:val="21"/>
          <w:szCs w:val="21"/>
          <w:highlight w:val="none"/>
          <w:u w:val="single"/>
        </w:rPr>
        <w:t xml:space="preserve">   单价</w:t>
      </w:r>
      <w:r>
        <w:rPr>
          <w:rFonts w:hint="eastAsia" w:ascii="Times New Roman" w:hAnsi="Times New Roman" w:eastAsia="宋体" w:cs="Times New Roman"/>
          <w:color w:val="auto"/>
          <w:sz w:val="21"/>
          <w:szCs w:val="21"/>
          <w:highlight w:val="none"/>
          <w:u w:val="single"/>
          <w:lang w:val="en-US" w:eastAsia="zh-CN"/>
        </w:rPr>
        <w:t>合同</w:t>
      </w:r>
      <w:r>
        <w:rPr>
          <w:rFonts w:hint="default" w:ascii="Times New Roman" w:hAnsi="Times New Roman" w:eastAsia="宋体" w:cs="Times New Roman"/>
          <w:color w:val="auto"/>
          <w:sz w:val="21"/>
          <w:szCs w:val="21"/>
          <w:highlight w:val="none"/>
          <w:u w:val="single"/>
        </w:rPr>
        <w:t xml:space="preserve">      </w:t>
      </w:r>
    </w:p>
    <w:p w14:paraId="4A959CD4">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bookmarkStart w:id="151" w:name="_Toc4997_WPSOffice_Level1"/>
      <w:r>
        <w:rPr>
          <w:rFonts w:hint="default" w:ascii="Times New Roman" w:hAnsi="Times New Roman" w:eastAsia="宋体" w:cs="Times New Roman"/>
          <w:b/>
          <w:color w:val="auto"/>
          <w:sz w:val="21"/>
          <w:szCs w:val="21"/>
          <w:highlight w:val="none"/>
        </w:rPr>
        <w:t>3.履行合同的时间、地点及方式</w:t>
      </w:r>
      <w:bookmarkEnd w:id="151"/>
    </w:p>
    <w:p w14:paraId="46368036">
      <w:pPr>
        <w:adjustRightInd w:val="0"/>
        <w:snapToGrid w:val="0"/>
        <w:spacing w:line="440" w:lineRule="exact"/>
        <w:ind w:left="0" w:leftChars="0" w:firstLine="367" w:firstLineChars="175"/>
        <w:rPr>
          <w:rFonts w:hint="eastAsia" w:ascii="Times New Roman" w:hAnsi="Times New Roman" w:cs="Times New Roman"/>
          <w:i w:val="0"/>
          <w:iCs w:val="0"/>
          <w:caps w:val="0"/>
          <w:color w:val="auto"/>
          <w:spacing w:val="0"/>
          <w:sz w:val="21"/>
          <w:szCs w:val="22"/>
          <w:highlight w:val="none"/>
          <w:u w:val="single"/>
          <w:shd w:val="clear" w:fill="auto"/>
          <w:lang w:eastAsia="zh-CN"/>
        </w:rPr>
      </w:pPr>
      <w:r>
        <w:rPr>
          <w:rFonts w:hint="default" w:ascii="Times New Roman" w:hAnsi="Times New Roman" w:eastAsia="宋体" w:cs="Times New Roman"/>
          <w:color w:val="auto"/>
          <w:sz w:val="21"/>
          <w:szCs w:val="21"/>
          <w:highlight w:val="none"/>
        </w:rPr>
        <w:t>3.1 时间要求：</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eastAsiaTheme="minorEastAsia"/>
          <w:i w:val="0"/>
          <w:iCs w:val="0"/>
          <w:caps w:val="0"/>
          <w:color w:val="auto"/>
          <w:spacing w:val="0"/>
          <w:sz w:val="21"/>
          <w:szCs w:val="22"/>
          <w:highlight w:val="none"/>
          <w:u w:val="single"/>
          <w:shd w:val="clear" w:fill="auto"/>
        </w:rPr>
        <w:t>以签订合同时间为准</w:t>
      </w:r>
      <w:r>
        <w:rPr>
          <w:rFonts w:hint="eastAsia" w:ascii="Times New Roman" w:hAnsi="Times New Roman" w:cs="Times New Roman"/>
          <w:i w:val="0"/>
          <w:iCs w:val="0"/>
          <w:caps w:val="0"/>
          <w:color w:val="auto"/>
          <w:spacing w:val="0"/>
          <w:sz w:val="21"/>
          <w:szCs w:val="22"/>
          <w:highlight w:val="none"/>
          <w:u w:val="single"/>
          <w:shd w:val="clear" w:fill="auto"/>
          <w:lang w:eastAsia="zh-CN"/>
        </w:rPr>
        <w:t>。</w:t>
      </w:r>
    </w:p>
    <w:p w14:paraId="3A5AC02B">
      <w:pPr>
        <w:adjustRightInd w:val="0"/>
        <w:snapToGrid w:val="0"/>
        <w:spacing w:line="440" w:lineRule="exact"/>
        <w:ind w:left="0" w:leftChars="0" w:firstLine="367" w:firstLineChars="175"/>
        <w:rPr>
          <w:rFonts w:hint="eastAsia" w:ascii="Times New Roman" w:hAnsi="Times New Roman" w:eastAsia="宋体" w:cs="Times New Roman"/>
          <w:color w:val="auto"/>
          <w:sz w:val="21"/>
          <w:szCs w:val="21"/>
          <w:highlight w:val="none"/>
          <w:u w:val="single"/>
          <w:lang w:eastAsia="zh-CN"/>
        </w:rPr>
      </w:pPr>
      <w:r>
        <w:rPr>
          <w:rFonts w:hint="default" w:ascii="Times New Roman" w:hAnsi="Times New Roman" w:eastAsia="宋体" w:cs="Times New Roman"/>
          <w:color w:val="auto"/>
          <w:sz w:val="21"/>
          <w:szCs w:val="21"/>
          <w:highlight w:val="none"/>
        </w:rPr>
        <w:t>3.2 地点：</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安徽交控迅捷供应链有限公司</w:t>
      </w:r>
      <w:r>
        <w:rPr>
          <w:rFonts w:hint="default" w:ascii="Times New Roman" w:hAnsi="Times New Roman" w:eastAsia="宋体" w:cs="Times New Roman"/>
          <w:color w:val="auto"/>
          <w:sz w:val="21"/>
          <w:szCs w:val="21"/>
          <w:highlight w:val="none"/>
          <w:u w:val="single"/>
        </w:rPr>
        <w:t xml:space="preserve"> </w:t>
      </w:r>
      <w:bookmarkStart w:id="152" w:name="_Toc24437_WPSOffice_Level1"/>
      <w:r>
        <w:rPr>
          <w:rFonts w:hint="eastAsia" w:ascii="Times New Roman" w:hAnsi="Times New Roman" w:eastAsia="宋体" w:cs="Times New Roman"/>
          <w:color w:val="auto"/>
          <w:sz w:val="21"/>
          <w:szCs w:val="21"/>
          <w:highlight w:val="none"/>
          <w:u w:val="single"/>
          <w:lang w:eastAsia="zh-CN"/>
        </w:rPr>
        <w:t>。</w:t>
      </w:r>
    </w:p>
    <w:p w14:paraId="65A5A40C">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4.时间进度要求</w:t>
      </w:r>
      <w:bookmarkEnd w:id="152"/>
    </w:p>
    <w:p w14:paraId="2CCAA316">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cs="Times New Roman" w:eastAsiaTheme="minorEastAsia"/>
          <w:i w:val="0"/>
          <w:iCs w:val="0"/>
          <w:caps w:val="0"/>
          <w:color w:val="auto"/>
          <w:spacing w:val="0"/>
          <w:sz w:val="21"/>
          <w:szCs w:val="22"/>
          <w:highlight w:val="none"/>
          <w:u w:val="single"/>
          <w:shd w:val="clear" w:fill="auto"/>
        </w:rPr>
        <w:t>项目服务单位需在合同签订后2日内开始运营服务</w:t>
      </w: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eastAsia="zh-CN"/>
        </w:rPr>
        <w:t>。</w:t>
      </w:r>
      <w:r>
        <w:rPr>
          <w:rFonts w:hint="default" w:ascii="Times New Roman" w:hAnsi="Times New Roman" w:eastAsia="宋体" w:cs="Times New Roman"/>
          <w:color w:val="auto"/>
          <w:sz w:val="21"/>
          <w:szCs w:val="21"/>
          <w:highlight w:val="none"/>
          <w:u w:val="none"/>
        </w:rPr>
        <w:t xml:space="preserve">            </w:t>
      </w:r>
    </w:p>
    <w:p w14:paraId="5FF93B70">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3" w:name="_Toc6898_WPSOffice_Level1"/>
      <w:r>
        <w:rPr>
          <w:rFonts w:hint="default" w:ascii="Times New Roman" w:hAnsi="Times New Roman" w:eastAsia="宋体" w:cs="Times New Roman"/>
          <w:b/>
          <w:color w:val="auto"/>
          <w:sz w:val="21"/>
          <w:szCs w:val="21"/>
          <w:highlight w:val="none"/>
        </w:rPr>
        <w:t>5.付款</w:t>
      </w:r>
      <w:bookmarkEnd w:id="153"/>
    </w:p>
    <w:p w14:paraId="1A16D03E">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5.1 付款方式</w:t>
      </w:r>
    </w:p>
    <w:p w14:paraId="36B5A2BB">
      <w:pPr>
        <w:adjustRightInd w:val="0"/>
        <w:snapToGrid w:val="0"/>
        <w:spacing w:line="440" w:lineRule="exact"/>
        <w:ind w:left="0" w:leftChars="0" w:firstLine="367" w:firstLineChars="175"/>
        <w:rPr>
          <w:rFonts w:hint="default" w:ascii="Times New Roman" w:hAnsi="Times New Roman" w:eastAsia="宋体" w:cs="Times New Roman"/>
          <w:color w:val="auto"/>
          <w:sz w:val="18"/>
          <w:szCs w:val="21"/>
          <w:highlight w:val="none"/>
        </w:rPr>
      </w:pPr>
      <w:r>
        <w:rPr>
          <w:rFonts w:hint="default"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u w:val="single"/>
          <w:lang w:val="en-US" w:eastAsia="zh-CN"/>
        </w:rPr>
        <w:t>按月结算</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w:t>
      </w:r>
    </w:p>
    <w:p w14:paraId="067A333E">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 乙方应向甲方开具增值税专用发票。</w:t>
      </w:r>
    </w:p>
    <w:p w14:paraId="6F78AE7B">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4" w:name="_Toc19947_WPSOffice_Level1"/>
      <w:r>
        <w:rPr>
          <w:rFonts w:hint="eastAsia" w:ascii="Times New Roman" w:hAnsi="Times New Roman" w:eastAsia="宋体" w:cs="Times New Roman"/>
          <w:b/>
          <w:color w:val="auto"/>
          <w:sz w:val="21"/>
          <w:szCs w:val="21"/>
          <w:highlight w:val="none"/>
          <w:lang w:val="en-US" w:eastAsia="zh-CN"/>
        </w:rPr>
        <w:t>6</w:t>
      </w:r>
      <w:r>
        <w:rPr>
          <w:rFonts w:hint="default" w:ascii="Times New Roman" w:hAnsi="Times New Roman" w:eastAsia="宋体" w:cs="Times New Roman"/>
          <w:b/>
          <w:color w:val="auto"/>
          <w:sz w:val="21"/>
          <w:szCs w:val="21"/>
          <w:highlight w:val="none"/>
        </w:rPr>
        <w:t>.验收</w:t>
      </w:r>
      <w:bookmarkEnd w:id="154"/>
    </w:p>
    <w:p w14:paraId="2AB5435B">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.1 按询比文件内容及要求进行验收</w:t>
      </w:r>
      <w:r>
        <w:rPr>
          <w:rFonts w:hint="default" w:ascii="Times New Roman" w:hAnsi="Times New Roman" w:eastAsia="宋体" w:cs="Times New Roman"/>
          <w:color w:val="auto"/>
          <w:sz w:val="21"/>
          <w:szCs w:val="21"/>
          <w:highlight w:val="none"/>
          <w:lang w:eastAsia="zh-CN"/>
        </w:rPr>
        <w:t>。</w:t>
      </w:r>
    </w:p>
    <w:p w14:paraId="5B165BA8">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.2 乙方提供的服务或提交的成果资料不符合询比文件要求的，须根据甲方意见进行必要的修改、调整和补充，调整所需的各项费用由乙方自行承担。</w:t>
      </w:r>
    </w:p>
    <w:p w14:paraId="4C435CAF">
      <w:pPr>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5" w:name="_Toc724_WPSOffice_Level1"/>
      <w:r>
        <w:rPr>
          <w:rFonts w:hint="eastAsia" w:ascii="Times New Roman" w:hAnsi="Times New Roman" w:eastAsia="宋体" w:cs="Times New Roman"/>
          <w:b/>
          <w:color w:val="auto"/>
          <w:sz w:val="21"/>
          <w:szCs w:val="21"/>
          <w:highlight w:val="none"/>
          <w:lang w:val="en-US" w:eastAsia="zh-CN"/>
        </w:rPr>
        <w:t>7</w:t>
      </w:r>
      <w:r>
        <w:rPr>
          <w:rFonts w:hint="default" w:ascii="Times New Roman" w:hAnsi="Times New Roman" w:eastAsia="宋体" w:cs="Times New Roman"/>
          <w:b/>
          <w:color w:val="auto"/>
          <w:sz w:val="21"/>
          <w:szCs w:val="21"/>
          <w:highlight w:val="none"/>
        </w:rPr>
        <w:t>.违约责任</w:t>
      </w:r>
      <w:bookmarkEnd w:id="155"/>
    </w:p>
    <w:p w14:paraId="054E9871">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.1 乙方不履行本合同义务或者履行义务不符合约定的，甲方有权要求乙方承担继续履行、赔偿损失或支付违约金等违约责任</w:t>
      </w:r>
      <w:r>
        <w:rPr>
          <w:rFonts w:hint="default" w:ascii="Times New Roman" w:hAnsi="Times New Roman" w:eastAsia="宋体" w:cs="Times New Roman"/>
          <w:color w:val="auto"/>
          <w:sz w:val="21"/>
          <w:szCs w:val="21"/>
          <w:highlight w:val="none"/>
          <w:lang w:eastAsia="zh-CN"/>
        </w:rPr>
        <w:t>。</w:t>
      </w:r>
    </w:p>
    <w:p w14:paraId="0F08CC31">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.2 因乙方提供的服务或成果资料质量低劣引起返工或甲方不满的，给甲方造成损失时，乙方应继续完善服务工作及成果资料，并应赔偿甲方所遭受的损失</w:t>
      </w:r>
      <w:r>
        <w:rPr>
          <w:rFonts w:hint="default" w:ascii="Times New Roman" w:hAnsi="Times New Roman" w:eastAsia="宋体" w:cs="Times New Roman"/>
          <w:color w:val="auto"/>
          <w:sz w:val="21"/>
          <w:szCs w:val="21"/>
          <w:highlight w:val="none"/>
          <w:lang w:eastAsia="zh-CN"/>
        </w:rPr>
        <w:t>。</w:t>
      </w:r>
    </w:p>
    <w:p w14:paraId="46854811">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.3 由于乙方原因造成服务不合格或延误的，乙方除负责采取补救措施外，应免收损失部分对应的合同价款，并应根据损失程度向甲方支付赔偿金</w:t>
      </w:r>
      <w:r>
        <w:rPr>
          <w:rFonts w:hint="default" w:ascii="Times New Roman" w:hAnsi="Times New Roman" w:eastAsia="宋体" w:cs="Times New Roman"/>
          <w:color w:val="auto"/>
          <w:sz w:val="21"/>
          <w:szCs w:val="21"/>
          <w:highlight w:val="none"/>
          <w:lang w:eastAsia="zh-CN"/>
        </w:rPr>
        <w:t>。</w:t>
      </w:r>
    </w:p>
    <w:p w14:paraId="2E922A3D">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.4 乙方未经甲方批准，擅自转让本项目服务工作的，应当向甲方支付合同价格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14:paraId="5EB412F6">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.5 乙方未按合同约定履行合同义务，经甲方合理催告在限定时间内仍未纠正的，甲方有权书面通知乙方终止合同；合同提前终止的，甲方有权拒绝支付任何费用，且乙方应向甲方支付相当于合同价格</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%的违约金</w:t>
      </w:r>
      <w:r>
        <w:rPr>
          <w:rFonts w:hint="default" w:ascii="Times New Roman" w:hAnsi="Times New Roman" w:eastAsia="宋体" w:cs="Times New Roman"/>
          <w:color w:val="auto"/>
          <w:sz w:val="21"/>
          <w:szCs w:val="21"/>
          <w:highlight w:val="none"/>
          <w:lang w:eastAsia="zh-CN"/>
        </w:rPr>
        <w:t>。</w:t>
      </w:r>
    </w:p>
    <w:p w14:paraId="1DEFD7A4">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.6 乙方按合同约定应支付的违约金低于给甲方造成的损失的，还应就差额部分向甲方进行赔偿。</w:t>
      </w:r>
    </w:p>
    <w:p w14:paraId="24E80DB1">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6" w:name="_Toc1629_WPSOffice_Level1"/>
      <w:r>
        <w:rPr>
          <w:rFonts w:hint="eastAsia" w:ascii="Times New Roman" w:hAnsi="Times New Roman" w:eastAsia="宋体" w:cs="Times New Roman"/>
          <w:b/>
          <w:color w:val="auto"/>
          <w:sz w:val="21"/>
          <w:szCs w:val="21"/>
          <w:highlight w:val="none"/>
          <w:lang w:val="en-US" w:eastAsia="zh-CN"/>
        </w:rPr>
        <w:t>8</w:t>
      </w:r>
      <w:r>
        <w:rPr>
          <w:rFonts w:hint="default" w:ascii="Times New Roman" w:hAnsi="Times New Roman" w:eastAsia="宋体" w:cs="Times New Roman"/>
          <w:b/>
          <w:color w:val="auto"/>
          <w:sz w:val="21"/>
          <w:szCs w:val="21"/>
          <w:highlight w:val="none"/>
        </w:rPr>
        <w:t>、甲方的权利和义务</w:t>
      </w:r>
      <w:bookmarkEnd w:id="156"/>
      <w:r>
        <w:rPr>
          <w:rFonts w:hint="default" w:ascii="Times New Roman" w:hAnsi="Times New Roman" w:eastAsia="宋体" w:cs="Times New Roman"/>
          <w:b/>
          <w:color w:val="auto"/>
          <w:sz w:val="21"/>
          <w:szCs w:val="21"/>
          <w:highlight w:val="none"/>
        </w:rPr>
        <w:t xml:space="preserve"> </w:t>
      </w:r>
    </w:p>
    <w:p w14:paraId="24A4C969">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.1 按合同约定向乙方支付费用</w:t>
      </w:r>
      <w:r>
        <w:rPr>
          <w:rFonts w:hint="default" w:ascii="Times New Roman" w:hAnsi="Times New Roman" w:eastAsia="宋体" w:cs="Times New Roman"/>
          <w:color w:val="auto"/>
          <w:sz w:val="21"/>
          <w:szCs w:val="21"/>
          <w:highlight w:val="none"/>
          <w:lang w:eastAsia="zh-CN"/>
        </w:rPr>
        <w:t>。</w:t>
      </w:r>
    </w:p>
    <w:p w14:paraId="3B12CEED">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.2 负责向乙方提供必要的资料及组织协调工作</w:t>
      </w:r>
      <w:r>
        <w:rPr>
          <w:rFonts w:hint="default" w:ascii="Times New Roman" w:hAnsi="Times New Roman" w:eastAsia="宋体" w:cs="Times New Roman"/>
          <w:color w:val="auto"/>
          <w:sz w:val="21"/>
          <w:szCs w:val="21"/>
          <w:highlight w:val="none"/>
          <w:lang w:eastAsia="zh-CN"/>
        </w:rPr>
        <w:t>。</w:t>
      </w:r>
    </w:p>
    <w:p w14:paraId="73695EED">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.3 对乙方的服务质量及时进行监督检查，对存在的问题要求乙方及时整改。</w:t>
      </w:r>
    </w:p>
    <w:p w14:paraId="0D743B3A">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7" w:name="_Toc26852_WPSOffice_Level1"/>
      <w:r>
        <w:rPr>
          <w:rFonts w:hint="eastAsia" w:ascii="Times New Roman" w:hAnsi="Times New Roman" w:eastAsia="宋体" w:cs="Times New Roman"/>
          <w:b/>
          <w:color w:val="auto"/>
          <w:sz w:val="21"/>
          <w:szCs w:val="21"/>
          <w:highlight w:val="none"/>
          <w:lang w:val="en-US" w:eastAsia="zh-CN"/>
        </w:rPr>
        <w:t>9</w:t>
      </w:r>
      <w:r>
        <w:rPr>
          <w:rFonts w:hint="default" w:ascii="Times New Roman" w:hAnsi="Times New Roman" w:eastAsia="宋体" w:cs="Times New Roman"/>
          <w:b/>
          <w:color w:val="auto"/>
          <w:sz w:val="21"/>
          <w:szCs w:val="21"/>
          <w:highlight w:val="none"/>
        </w:rPr>
        <w:t>、乙方的权利和义务</w:t>
      </w:r>
      <w:bookmarkEnd w:id="157"/>
    </w:p>
    <w:p w14:paraId="0CF1DC0F">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.1 本着科学、严谨的工作态度，依据双方约定，为甲方提供相关服务，确保成果质量</w:t>
      </w:r>
      <w:r>
        <w:rPr>
          <w:rFonts w:hint="default" w:ascii="Times New Roman" w:hAnsi="Times New Roman" w:eastAsia="宋体" w:cs="Times New Roman"/>
          <w:color w:val="auto"/>
          <w:sz w:val="21"/>
          <w:szCs w:val="21"/>
          <w:highlight w:val="none"/>
          <w:lang w:eastAsia="zh-CN"/>
        </w:rPr>
        <w:t>。</w:t>
      </w:r>
    </w:p>
    <w:p w14:paraId="4BDF5B2C">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.2 乙方派驻的人员及设备应符合相关文件的要求</w:t>
      </w:r>
      <w:r>
        <w:rPr>
          <w:rFonts w:hint="default" w:ascii="Times New Roman" w:hAnsi="Times New Roman" w:eastAsia="宋体" w:cs="Times New Roman"/>
          <w:color w:val="auto"/>
          <w:sz w:val="21"/>
          <w:szCs w:val="21"/>
          <w:highlight w:val="none"/>
          <w:lang w:eastAsia="zh-CN"/>
        </w:rPr>
        <w:t>。</w:t>
      </w:r>
    </w:p>
    <w:p w14:paraId="21C27A84">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.3 制定各种应急处置预案，能及时有效处置突发事件，确保服务过程中人员安全</w:t>
      </w:r>
      <w:r>
        <w:rPr>
          <w:rFonts w:hint="default" w:ascii="Times New Roman" w:hAnsi="Times New Roman" w:eastAsia="宋体" w:cs="Times New Roman"/>
          <w:color w:val="auto"/>
          <w:sz w:val="21"/>
          <w:szCs w:val="21"/>
          <w:highlight w:val="none"/>
          <w:lang w:eastAsia="zh-CN"/>
        </w:rPr>
        <w:t>。</w:t>
      </w:r>
    </w:p>
    <w:p w14:paraId="483A2EF5">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.4 询比文件“采购需求及清单”规定的其他内容。</w:t>
      </w:r>
    </w:p>
    <w:p w14:paraId="08E78725">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8" w:name="_Toc15894_WPSOffice_Level1"/>
      <w:r>
        <w:rPr>
          <w:rFonts w:hint="eastAsia" w:ascii="Times New Roman" w:hAnsi="Times New Roman" w:eastAsia="宋体" w:cs="Times New Roman"/>
          <w:b/>
          <w:color w:val="auto"/>
          <w:sz w:val="21"/>
          <w:szCs w:val="21"/>
          <w:highlight w:val="none"/>
          <w:lang w:val="en-US" w:eastAsia="zh-CN"/>
        </w:rPr>
        <w:t>10</w:t>
      </w:r>
      <w:r>
        <w:rPr>
          <w:rFonts w:hint="default" w:ascii="Times New Roman" w:hAnsi="Times New Roman" w:eastAsia="宋体" w:cs="Times New Roman"/>
          <w:b/>
          <w:color w:val="auto"/>
          <w:sz w:val="21"/>
          <w:szCs w:val="21"/>
          <w:highlight w:val="none"/>
        </w:rPr>
        <w:t>.保密义务</w:t>
      </w:r>
      <w:bookmarkEnd w:id="158"/>
    </w:p>
    <w:p w14:paraId="5E90F14C">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 xml:space="preserve">.1 乙方及其工作人员应对服务过程及工作文件和在合同履行过程中了解到的涉及甲方商业秘密的资料以及其他尚未公开的有关信息承担保密义务，并采取相应的保密措施。应承担的保密义务包括但不限于： </w:t>
      </w:r>
    </w:p>
    <w:p w14:paraId="6AC6FB2D">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.1.1 未经甲方书面同意，不得将上述工作文件、资料及信息披露给任何第三人；</w:t>
      </w:r>
    </w:p>
    <w:p w14:paraId="759DA8D1">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.1.2 不得将上述工作文件、资料及信息用于本合同以外的其他目的；</w:t>
      </w:r>
    </w:p>
    <w:p w14:paraId="64F64394">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.2 上述保密义务的期限至工作文件及相关资料或信息正式向社会公开之日或采购人书面解除乙方此合同项下保密义务之日止</w:t>
      </w:r>
      <w:r>
        <w:rPr>
          <w:rFonts w:hint="default" w:ascii="Times New Roman" w:hAnsi="Times New Roman" w:eastAsia="宋体" w:cs="Times New Roman"/>
          <w:color w:val="auto"/>
          <w:sz w:val="21"/>
          <w:szCs w:val="21"/>
          <w:highlight w:val="none"/>
          <w:lang w:eastAsia="zh-CN"/>
        </w:rPr>
        <w:t>。</w:t>
      </w:r>
    </w:p>
    <w:p w14:paraId="6F7E1E0F">
      <w:pPr>
        <w:tabs>
          <w:tab w:val="left" w:pos="3525"/>
        </w:tabs>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.3 乙方违反保密义务的，应承担一切法律责任并赔偿采购人因此遭受的全部损失。</w:t>
      </w:r>
    </w:p>
    <w:p w14:paraId="693C5902">
      <w:pPr>
        <w:tabs>
          <w:tab w:val="left" w:pos="3525"/>
        </w:tabs>
        <w:adjustRightInd w:val="0"/>
        <w:snapToGrid w:val="0"/>
        <w:spacing w:line="440" w:lineRule="exact"/>
        <w:ind w:left="0" w:leftChars="0" w:firstLine="367" w:firstLineChars="175"/>
        <w:rPr>
          <w:rFonts w:hint="default" w:ascii="Times New Roman" w:hAnsi="Times New Roman" w:eastAsia="宋体" w:cs="Times New Roman"/>
          <w:b/>
          <w:color w:val="auto"/>
          <w:sz w:val="21"/>
          <w:szCs w:val="21"/>
          <w:highlight w:val="none"/>
        </w:rPr>
      </w:pPr>
      <w:bookmarkStart w:id="159" w:name="_Toc15263_WPSOffice_Level1"/>
      <w:r>
        <w:rPr>
          <w:rFonts w:hint="default" w:ascii="Times New Roman" w:hAnsi="Times New Roman" w:eastAsia="宋体" w:cs="Times New Roman"/>
          <w:b/>
          <w:color w:val="auto"/>
          <w:sz w:val="21"/>
          <w:szCs w:val="21"/>
          <w:highlight w:val="none"/>
        </w:rPr>
        <w:t>1</w:t>
      </w:r>
      <w:r>
        <w:rPr>
          <w:rFonts w:hint="eastAsia" w:ascii="Times New Roman" w:hAnsi="Times New Roman" w:eastAsia="宋体"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w:t>
      </w:r>
      <w:r>
        <w:rPr>
          <w:rFonts w:hint="default" w:ascii="Times New Roman" w:hAnsi="Times New Roman" w:eastAsia="宋体" w:cs="Times New Roman"/>
          <w:b/>
          <w:color w:val="auto"/>
          <w:sz w:val="21"/>
          <w:szCs w:val="21"/>
          <w:highlight w:val="none"/>
          <w:lang w:val="en-US" w:eastAsia="zh-CN"/>
        </w:rPr>
        <w:t>争议的解决</w:t>
      </w:r>
      <w:bookmarkEnd w:id="159"/>
      <w:r>
        <w:rPr>
          <w:rFonts w:hint="default" w:ascii="Times New Roman" w:hAnsi="Times New Roman" w:eastAsia="宋体" w:cs="Times New Roman"/>
          <w:b/>
          <w:color w:val="auto"/>
          <w:sz w:val="21"/>
          <w:szCs w:val="21"/>
          <w:highlight w:val="none"/>
        </w:rPr>
        <w:tab/>
      </w:r>
    </w:p>
    <w:p w14:paraId="55E926DC">
      <w:pPr>
        <w:adjustRightInd w:val="0"/>
        <w:snapToGrid w:val="0"/>
        <w:spacing w:line="440" w:lineRule="exact"/>
        <w:ind w:left="0" w:leftChars="0" w:firstLine="367" w:firstLineChars="175"/>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highlight w:val="none"/>
          <w:lang w:val="en-US" w:eastAsia="zh-CN"/>
        </w:rPr>
        <w:t>本合同发生争议，由当事人双方协商解决。若经过协商仍不能达成一致时，则通过向甲方所在地人民法院诉讼解决纠纷。</w:t>
      </w:r>
    </w:p>
    <w:p w14:paraId="23FFD88A">
      <w:pPr>
        <w:pStyle w:val="2"/>
        <w:rPr>
          <w:rFonts w:hint="default" w:ascii="Times New Roman" w:hAnsi="Times New Roman" w:cs="Times New Roman"/>
          <w:color w:val="auto"/>
          <w:highlight w:val="none"/>
          <w:lang w:val="en-US" w:eastAsia="zh-CN"/>
        </w:rPr>
      </w:pPr>
    </w:p>
    <w:p w14:paraId="500AFD6E">
      <w:pPr>
        <w:rPr>
          <w:rFonts w:hint="default" w:ascii="Times New Roman" w:hAnsi="Times New Roman" w:cs="Times New Roman" w:eastAsiaTheme="minorEastAsia"/>
          <w:b/>
          <w:bCs/>
          <w:color w:val="auto"/>
          <w:kern w:val="2"/>
          <w:sz w:val="22"/>
          <w:szCs w:val="24"/>
          <w:highlight w:val="none"/>
          <w:lang w:val="en-US" w:eastAsia="zh-CN" w:bidi="ar-SA"/>
        </w:rPr>
      </w:pPr>
      <w:bookmarkStart w:id="160" w:name="_Toc152045768"/>
      <w:bookmarkStart w:id="161" w:name="_Toc21281"/>
      <w:bookmarkStart w:id="162" w:name="_Toc179632786"/>
      <w:bookmarkStart w:id="163" w:name="_Toc7456"/>
      <w:bookmarkStart w:id="164" w:name="_Toc152042547"/>
      <w:bookmarkStart w:id="165" w:name="_Toc144974827"/>
      <w:bookmarkStart w:id="166" w:name="_Toc6271_WPSOffice_Level2"/>
      <w:bookmarkStart w:id="167" w:name="_Toc14663"/>
      <w:bookmarkStart w:id="168" w:name="_Toc11316"/>
      <w:r>
        <w:rPr>
          <w:rFonts w:hint="default" w:ascii="Times New Roman" w:hAnsi="Times New Roman" w:cs="Times New Roman" w:eastAsiaTheme="minorEastAsia"/>
          <w:b/>
          <w:bCs/>
          <w:color w:val="auto"/>
          <w:kern w:val="2"/>
          <w:sz w:val="22"/>
          <w:szCs w:val="24"/>
          <w:highlight w:val="none"/>
          <w:lang w:val="en-US" w:eastAsia="zh-CN" w:bidi="ar-SA"/>
        </w:rPr>
        <w:br w:type="page"/>
      </w:r>
    </w:p>
    <w:p w14:paraId="53EF92CB">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169" w:name="_Toc12634_WPSOffice_Level1"/>
      <w:r>
        <w:rPr>
          <w:rFonts w:hint="default" w:ascii="Times New Roman" w:hAnsi="Times New Roman" w:cs="Times New Roman" w:eastAsiaTheme="minorEastAsia"/>
          <w:b/>
          <w:bCs/>
          <w:color w:val="auto"/>
          <w:kern w:val="2"/>
          <w:sz w:val="22"/>
          <w:szCs w:val="24"/>
          <w:highlight w:val="none"/>
          <w:lang w:val="en-US" w:eastAsia="zh-CN" w:bidi="ar-SA"/>
        </w:rPr>
        <w:t>附件一：合同协议书</w:t>
      </w:r>
      <w:bookmarkEnd w:id="160"/>
      <w:bookmarkEnd w:id="161"/>
      <w:bookmarkEnd w:id="162"/>
      <w:bookmarkEnd w:id="163"/>
      <w:bookmarkEnd w:id="164"/>
      <w:bookmarkEnd w:id="165"/>
      <w:bookmarkEnd w:id="166"/>
      <w:bookmarkEnd w:id="167"/>
      <w:bookmarkEnd w:id="168"/>
      <w:bookmarkEnd w:id="169"/>
    </w:p>
    <w:p w14:paraId="7400AC13">
      <w:pPr>
        <w:pStyle w:val="2"/>
        <w:jc w:val="center"/>
        <w:rPr>
          <w:rFonts w:hint="default" w:ascii="Times New Roman" w:hAnsi="Times New Roman" w:cs="Times New Roman"/>
          <w:color w:val="auto"/>
          <w:highlight w:val="none"/>
          <w:lang w:val="en-US" w:eastAsia="zh-CN"/>
        </w:rPr>
      </w:pPr>
      <w:r>
        <w:rPr>
          <w:rFonts w:hint="default" w:ascii="Times New Roman" w:hAnsi="Times New Roman" w:cs="Times New Roman" w:eastAsiaTheme="minorEastAsia"/>
          <w:color w:val="auto"/>
          <w:sz w:val="22"/>
          <w:szCs w:val="21"/>
          <w:highlight w:val="none"/>
        </w:rPr>
        <w:t>合同协议书</w:t>
      </w:r>
    </w:p>
    <w:p w14:paraId="6BCB5D83">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本协议书由______________（下称“</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”）为一方，与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u w:val="single"/>
          <w:lang w:eastAsia="zh-CN"/>
        </w:rPr>
        <w:t>乙方</w:t>
      </w:r>
      <w:r>
        <w:rPr>
          <w:rFonts w:hint="default" w:ascii="Times New Roman" w:hAnsi="Times New Roman" w:cs="Times New Roman"/>
          <w:color w:val="auto"/>
          <w:highlight w:val="none"/>
          <w:u w:val="single"/>
        </w:rPr>
        <w:t>全称）</w:t>
      </w:r>
      <w:r>
        <w:rPr>
          <w:rFonts w:hint="default" w:ascii="Times New Roman" w:hAnsi="Times New Roman" w:cs="Times New Roman"/>
          <w:color w:val="auto"/>
          <w:highlight w:val="none"/>
        </w:rPr>
        <w:t>（下称“</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”）为另一方于______年____月____日共同订立。</w:t>
      </w:r>
    </w:p>
    <w:p w14:paraId="58759383">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鉴于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已委托</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服务并已接受了</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就此提出的报价，以明确双方在合同期间的义务、责任、权力和利益，兹就以下事项达成协议：</w:t>
      </w:r>
    </w:p>
    <w:p w14:paraId="19F9EE8E">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 本协议书中的词句和用语与合同条款所规定的定义相同。</w:t>
      </w:r>
    </w:p>
    <w:p w14:paraId="318DC9E8">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 下列文件是本协议书的组成部分，应作为协议书的有效内容予以遵守和执行。</w:t>
      </w:r>
    </w:p>
    <w:p w14:paraId="26CE2525">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（1）本合同协议书及各种合同附件；</w:t>
      </w:r>
    </w:p>
    <w:p w14:paraId="643AA9E9">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（2）成交通知书；</w:t>
      </w:r>
    </w:p>
    <w:p w14:paraId="405C2E0D">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（3）报价函；</w:t>
      </w:r>
    </w:p>
    <w:p w14:paraId="7CA7F265">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合同条款；</w:t>
      </w:r>
    </w:p>
    <w:p w14:paraId="0DF105CE">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rPr>
        <w:t>；</w:t>
      </w:r>
    </w:p>
    <w:p w14:paraId="26515DA0">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已标价的报价清单</w:t>
      </w:r>
      <w:r>
        <w:rPr>
          <w:rFonts w:hint="default" w:ascii="Times New Roman" w:hAnsi="Times New Roman" w:cs="Times New Roman"/>
          <w:color w:val="auto"/>
          <w:highlight w:val="none"/>
        </w:rPr>
        <w:t>；</w:t>
      </w:r>
    </w:p>
    <w:p w14:paraId="2E9D32BD">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）构成本合同组成部分的其他文件。</w:t>
      </w:r>
    </w:p>
    <w:p w14:paraId="4265E903">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上述文件将互相补充，若有不明确或不一致之处，以上列次序在先者为准。</w:t>
      </w:r>
    </w:p>
    <w:p w14:paraId="10E3923F">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根据</w:t>
      </w:r>
      <w:r>
        <w:rPr>
          <w:rFonts w:hint="default" w:ascii="Times New Roman" w:hAnsi="Times New Roman" w:cs="Times New Roman"/>
          <w:color w:val="auto"/>
          <w:sz w:val="21"/>
          <w:szCs w:val="21"/>
          <w:highlight w:val="none"/>
          <w:lang w:val="en-US" w:eastAsia="zh-CN"/>
        </w:rPr>
        <w:t>报价</w:t>
      </w:r>
      <w:r>
        <w:rPr>
          <w:rFonts w:hint="default" w:ascii="Times New Roman" w:hAnsi="Times New Roman" w:cs="Times New Roman" w:eastAsiaTheme="minorEastAsia"/>
          <w:color w:val="auto"/>
          <w:sz w:val="21"/>
          <w:szCs w:val="21"/>
          <w:highlight w:val="none"/>
        </w:rPr>
        <w:t>清单所列的预计数量和单价或总额价计算的签约合同价：人民币（大写）</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p>
    <w:p w14:paraId="439DBBD5">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在此同意按照本合同规定的期限和方式，向</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支付根据合同规定应支付的费用和提供工作条件。</w:t>
      </w:r>
    </w:p>
    <w:p w14:paraId="601A57B8">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乙方</w:t>
      </w:r>
      <w:r>
        <w:rPr>
          <w:rFonts w:hint="default" w:ascii="Times New Roman" w:hAnsi="Times New Roman" w:cs="Times New Roman"/>
          <w:color w:val="auto"/>
          <w:highlight w:val="none"/>
        </w:rPr>
        <w:t>基于</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的上述保证，在此向</w:t>
      </w:r>
      <w:r>
        <w:rPr>
          <w:rFonts w:hint="default" w:ascii="Times New Roman" w:hAnsi="Times New Roman" w:cs="Times New Roman"/>
          <w:color w:val="auto"/>
          <w:highlight w:val="none"/>
          <w:lang w:eastAsia="zh-CN"/>
        </w:rPr>
        <w:t>甲方</w:t>
      </w:r>
      <w:r>
        <w:rPr>
          <w:rFonts w:hint="default" w:ascii="Times New Roman" w:hAnsi="Times New Roman" w:cs="Times New Roman"/>
          <w:color w:val="auto"/>
          <w:highlight w:val="none"/>
        </w:rPr>
        <w:t>承诺按照本合同的规定履行</w:t>
      </w:r>
      <w:r>
        <w:rPr>
          <w:rFonts w:hint="default" w:ascii="Times New Roman" w:hAnsi="Times New Roman" w:cs="Times New Roman"/>
          <w:color w:val="auto"/>
          <w:highlight w:val="none"/>
          <w:lang w:val="en-US" w:eastAsia="zh-CN"/>
        </w:rPr>
        <w:t>相关</w:t>
      </w:r>
      <w:r>
        <w:rPr>
          <w:rFonts w:hint="default" w:ascii="Times New Roman" w:hAnsi="Times New Roman" w:cs="Times New Roman"/>
          <w:color w:val="auto"/>
          <w:highlight w:val="none"/>
        </w:rPr>
        <w:t>服务。</w:t>
      </w:r>
    </w:p>
    <w:p w14:paraId="397206C3">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本协议书在</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提供履约担保后，由双方法定代表人或其委托代理人签署并加盖单位章后生效。全部</w:t>
      </w:r>
      <w:r>
        <w:rPr>
          <w:rFonts w:hint="default" w:ascii="Times New Roman" w:hAnsi="Times New Roman" w:cs="Times New Roman"/>
          <w:color w:val="auto"/>
          <w:sz w:val="21"/>
          <w:szCs w:val="21"/>
          <w:highlight w:val="none"/>
          <w:lang w:val="en-US" w:eastAsia="zh-CN"/>
        </w:rPr>
        <w:t>工作完成并经甲方验收通过后</w:t>
      </w:r>
      <w:r>
        <w:rPr>
          <w:rFonts w:hint="default" w:ascii="Times New Roman" w:hAnsi="Times New Roman" w:cs="Times New Roman" w:eastAsiaTheme="minorEastAsia"/>
          <w:color w:val="auto"/>
          <w:sz w:val="21"/>
          <w:szCs w:val="21"/>
          <w:highlight w:val="none"/>
        </w:rPr>
        <w:t>失效。</w:t>
      </w:r>
    </w:p>
    <w:p w14:paraId="04AA84DB">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 xml:space="preserve">. </w:t>
      </w:r>
      <w:r>
        <w:rPr>
          <w:rFonts w:hint="default" w:ascii="Times New Roman" w:hAnsi="Times New Roman" w:cs="Times New Roman" w:eastAsiaTheme="minorEastAsia"/>
          <w:color w:val="auto"/>
          <w:sz w:val="21"/>
          <w:szCs w:val="21"/>
          <w:highlight w:val="none"/>
        </w:rPr>
        <w:t>本协议书正本二份、副本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份，合同双方各执正本一份，副本</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份，当正本与副本的内容不一致时，以正本为准。</w:t>
      </w:r>
    </w:p>
    <w:p w14:paraId="44DBBA6A">
      <w:pPr>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val="en-US" w:eastAsia="zh-CN"/>
        </w:rPr>
        <w:t xml:space="preserve">8. </w:t>
      </w:r>
      <w:r>
        <w:rPr>
          <w:rFonts w:hint="default" w:ascii="Times New Roman" w:hAnsi="Times New Roman" w:cs="Times New Roman" w:eastAsiaTheme="minorEastAsia"/>
          <w:color w:val="auto"/>
          <w:sz w:val="21"/>
          <w:szCs w:val="21"/>
          <w:highlight w:val="none"/>
        </w:rPr>
        <w:t>合同未尽事宜，双方另行签订补充协议。补充协议是合同的组成部分。</w:t>
      </w:r>
    </w:p>
    <w:p w14:paraId="22F70D7B">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auto"/>
          <w:sz w:val="21"/>
          <w:szCs w:val="21"/>
          <w:highlight w:val="none"/>
          <w:lang w:val="en-US" w:eastAsia="zh-CN"/>
        </w:rPr>
        <w:t>甲方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 xml:space="preserve"> (盖单位章)      </w:t>
      </w:r>
      <w:r>
        <w:rPr>
          <w:rFonts w:hint="default" w:ascii="Times New Roman" w:hAnsi="Times New Roman" w:cs="Times New Roman"/>
          <w:color w:val="auto"/>
          <w:sz w:val="21"/>
          <w:szCs w:val="21"/>
          <w:highlight w:val="none"/>
          <w:lang w:val="en-US" w:eastAsia="zh-CN"/>
        </w:rPr>
        <w:t>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14:paraId="46B31D63">
      <w:pPr>
        <w:keepNext w:val="0"/>
        <w:keepLines w:val="0"/>
        <w:pageBreakBefore w:val="0"/>
        <w:widowControl w:val="0"/>
        <w:kinsoku/>
        <w:wordWrap/>
        <w:overflowPunct/>
        <w:topLinePunct w:val="0"/>
        <w:autoSpaceDE/>
        <w:autoSpaceDN/>
        <w:bidi w:val="0"/>
        <w:spacing w:line="440" w:lineRule="exact"/>
        <w:ind w:left="0" w:leftChars="0" w:firstLine="0" w:firstLineChars="0"/>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  法定代表人或其委托代理人：</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color w:val="auto"/>
          <w:sz w:val="21"/>
          <w:szCs w:val="21"/>
          <w:highlight w:val="none"/>
          <w:lang w:eastAsia="zh-CN"/>
        </w:rPr>
        <w:t>签名</w:t>
      </w:r>
      <w:r>
        <w:rPr>
          <w:rFonts w:hint="default" w:ascii="Times New Roman" w:hAnsi="Times New Roman" w:cs="Times New Roman" w:eastAsiaTheme="minorEastAsia"/>
          <w:color w:val="auto"/>
          <w:sz w:val="21"/>
          <w:szCs w:val="21"/>
          <w:highlight w:val="none"/>
        </w:rPr>
        <w:t>)</w:t>
      </w:r>
    </w:p>
    <w:p w14:paraId="430CBE21">
      <w:pPr>
        <w:keepNext w:val="0"/>
        <w:keepLines w:val="0"/>
        <w:pageBreakBefore w:val="0"/>
        <w:widowControl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年       月         日                  年         月          日</w:t>
      </w:r>
    </w:p>
    <w:p w14:paraId="2CC1B58D">
      <w:pPr>
        <w:pStyle w:val="2"/>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u w:val="single"/>
        </w:rPr>
        <w:t xml:space="preserve">   （签字）</w:t>
      </w:r>
    </w:p>
    <w:p w14:paraId="3E215514">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br w:type="page"/>
      </w:r>
    </w:p>
    <w:p w14:paraId="3AD4200D">
      <w:pPr>
        <w:pStyle w:val="3"/>
        <w:numPr>
          <w:ilvl w:val="0"/>
          <w:numId w:val="1"/>
        </w:numPr>
        <w:spacing w:before="240" w:after="240"/>
        <w:rPr>
          <w:rFonts w:hint="default" w:ascii="Times New Roman" w:hAnsi="Times New Roman" w:eastAsia="宋体" w:cs="Times New Roman"/>
          <w:color w:val="auto"/>
          <w:highlight w:val="none"/>
        </w:rPr>
      </w:pPr>
      <w:bookmarkStart w:id="170" w:name="_Toc17834_WPSOffice_Level1"/>
      <w:r>
        <w:rPr>
          <w:rFonts w:hint="default" w:ascii="Times New Roman" w:hAnsi="Times New Roman" w:eastAsia="宋体" w:cs="Times New Roman"/>
          <w:color w:val="auto"/>
          <w:highlight w:val="none"/>
          <w:lang w:val="en-US" w:eastAsia="zh-CN"/>
        </w:rPr>
        <w:t>采购需求及清单</w:t>
      </w:r>
      <w:bookmarkEnd w:id="170"/>
    </w:p>
    <w:p w14:paraId="1F7262E6">
      <w:pPr>
        <w:pStyle w:val="4"/>
        <w:keepNext/>
        <w:keepLines/>
        <w:numPr>
          <w:ilvl w:val="0"/>
          <w:numId w:val="0"/>
        </w:numPr>
        <w:snapToGrid w:val="0"/>
        <w:spacing w:before="120"/>
        <w:ind w:left="630"/>
        <w:rPr>
          <w:rFonts w:hint="default" w:ascii="Times New Roman" w:hAnsi="Times New Roman" w:cs="Times New Roman"/>
          <w:color w:val="auto"/>
          <w:highlight w:val="none"/>
          <w:lang w:val="en-US" w:eastAsia="zh-CN"/>
        </w:rPr>
      </w:pPr>
      <w:bookmarkStart w:id="171" w:name="_Toc10970_WPSOffice_Level1"/>
      <w:bookmarkStart w:id="172" w:name="_Toc28814_WPSOffice_Level2"/>
      <w:r>
        <w:rPr>
          <w:rFonts w:hint="default" w:ascii="Times New Roman" w:hAnsi="Times New Roman" w:cs="Times New Roman"/>
          <w:color w:val="auto"/>
          <w:highlight w:val="none"/>
          <w:lang w:val="en-US" w:eastAsia="zh-CN"/>
        </w:rPr>
        <w:t>1、</w:t>
      </w:r>
      <w:bookmarkEnd w:id="171"/>
      <w:bookmarkStart w:id="173" w:name="_Toc8777_WPSOffice_Level1"/>
      <w:r>
        <w:rPr>
          <w:rFonts w:hint="default" w:ascii="Times New Roman" w:hAnsi="Times New Roman" w:cs="Times New Roman"/>
          <w:color w:val="auto"/>
          <w:highlight w:val="none"/>
          <w:lang w:val="en-US" w:eastAsia="zh-CN"/>
        </w:rPr>
        <w:t>报价清单</w:t>
      </w:r>
      <w:bookmarkEnd w:id="172"/>
      <w:bookmarkEnd w:id="173"/>
    </w:p>
    <w:p w14:paraId="298F6D91">
      <w:pPr>
        <w:rPr>
          <w:rFonts w:hint="default" w:ascii="Times New Roman" w:hAnsi="Times New Roman" w:cs="Times New Roman"/>
          <w:color w:val="auto"/>
          <w:highlight w:val="none"/>
          <w:lang w:val="en-US"/>
        </w:rPr>
      </w:pPr>
    </w:p>
    <w:p w14:paraId="3B07BB7F">
      <w:pP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br w:type="page"/>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8"/>
        <w:gridCol w:w="1421"/>
        <w:gridCol w:w="1421"/>
        <w:gridCol w:w="1421"/>
        <w:gridCol w:w="1421"/>
        <w:gridCol w:w="1426"/>
      </w:tblGrid>
      <w:tr w14:paraId="2C1F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5000" w:type="pct"/>
            <w:gridSpan w:val="6"/>
            <w:tcBorders>
              <w:top w:val="nil"/>
              <w:left w:val="nil"/>
              <w:bottom w:val="nil"/>
              <w:right w:val="nil"/>
            </w:tcBorders>
            <w:shd w:val="clear" w:color="auto" w:fill="auto"/>
            <w:vAlign w:val="center"/>
          </w:tcPr>
          <w:p w14:paraId="0B28C67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安徽交控迅捷供应链有限公司</w:t>
            </w:r>
          </w:p>
          <w:p w14:paraId="11345CCA">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零散车辆租赁（含驾驶员）报价清单</w:t>
            </w:r>
          </w:p>
          <w:p w14:paraId="43667006">
            <w:pPr>
              <w:pStyle w:val="2"/>
              <w:rPr>
                <w:rFonts w:hint="eastAsia"/>
                <w:lang w:val="en-US" w:eastAsia="zh-CN"/>
              </w:rPr>
            </w:pPr>
          </w:p>
        </w:tc>
      </w:tr>
      <w:tr w14:paraId="39DF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81EC3">
            <w:pPr>
              <w:keepNext w:val="0"/>
              <w:keepLines w:val="0"/>
              <w:widowControl/>
              <w:suppressLineNumbers w:val="0"/>
              <w:jc w:val="center"/>
              <w:textAlignment w:val="center"/>
              <w:rPr>
                <w:rFonts w:ascii="Calibri" w:hAnsi="Calibri" w:eastAsia="宋体" w:cs="Calibri"/>
                <w:b/>
                <w:bCs/>
                <w:i w:val="0"/>
                <w:iCs w:val="0"/>
                <w:color w:val="000000"/>
                <w:sz w:val="28"/>
                <w:szCs w:val="28"/>
                <w:u w:val="none"/>
              </w:rPr>
            </w:pPr>
            <w:r>
              <w:rPr>
                <w:rFonts w:hint="default" w:ascii="Calibri" w:hAnsi="Calibri" w:eastAsia="宋体" w:cs="Calibri"/>
                <w:b/>
                <w:bCs/>
                <w:i w:val="0"/>
                <w:iCs w:val="0"/>
                <w:color w:val="000000"/>
                <w:kern w:val="0"/>
                <w:sz w:val="28"/>
                <w:szCs w:val="28"/>
                <w:u w:val="none"/>
                <w:lang w:val="en-US" w:eastAsia="zh-CN" w:bidi="ar"/>
              </w:rPr>
              <w:t>类型</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B0E8">
            <w:pPr>
              <w:keepNext w:val="0"/>
              <w:keepLines w:val="0"/>
              <w:widowControl/>
              <w:suppressLineNumbers w:val="0"/>
              <w:jc w:val="center"/>
              <w:textAlignment w:val="center"/>
              <w:rPr>
                <w:rFonts w:hint="default" w:ascii="Calibri" w:hAnsi="Calibri" w:eastAsia="宋体" w:cs="Calibri"/>
                <w:b/>
                <w:bCs/>
                <w:i w:val="0"/>
                <w:iCs w:val="0"/>
                <w:color w:val="000000"/>
                <w:sz w:val="28"/>
                <w:szCs w:val="28"/>
                <w:u w:val="none"/>
              </w:rPr>
            </w:pPr>
            <w:r>
              <w:rPr>
                <w:rFonts w:hint="default" w:ascii="Calibri" w:hAnsi="Calibri" w:eastAsia="宋体" w:cs="Calibri"/>
                <w:b/>
                <w:bCs/>
                <w:i w:val="0"/>
                <w:iCs w:val="0"/>
                <w:color w:val="000000"/>
                <w:kern w:val="0"/>
                <w:sz w:val="28"/>
                <w:szCs w:val="28"/>
                <w:u w:val="none"/>
                <w:lang w:val="en-US" w:eastAsia="zh-CN" w:bidi="ar"/>
              </w:rPr>
              <w:t>车型</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F74A9">
            <w:pPr>
              <w:keepNext w:val="0"/>
              <w:keepLines w:val="0"/>
              <w:widowControl/>
              <w:suppressLineNumbers w:val="0"/>
              <w:jc w:val="center"/>
              <w:textAlignment w:val="center"/>
              <w:rPr>
                <w:rFonts w:hint="eastAsia" w:ascii="Calibri" w:hAnsi="Calibri" w:eastAsia="宋体" w:cs="Calibri"/>
                <w:b/>
                <w:bCs/>
                <w:i w:val="0"/>
                <w:iCs w:val="0"/>
                <w:color w:val="000000"/>
                <w:kern w:val="0"/>
                <w:sz w:val="28"/>
                <w:szCs w:val="28"/>
                <w:u w:val="none"/>
                <w:lang w:val="en-US" w:eastAsia="zh-CN" w:bidi="ar"/>
              </w:rPr>
            </w:pPr>
            <w:r>
              <w:rPr>
                <w:rFonts w:hint="eastAsia" w:ascii="Calibri" w:hAnsi="Calibri" w:eastAsia="宋体" w:cs="Calibri"/>
                <w:b/>
                <w:bCs/>
                <w:i w:val="0"/>
                <w:iCs w:val="0"/>
                <w:color w:val="000000"/>
                <w:kern w:val="0"/>
                <w:sz w:val="28"/>
                <w:szCs w:val="28"/>
                <w:u w:val="none"/>
                <w:lang w:val="en-US" w:eastAsia="zh-CN" w:bidi="ar"/>
              </w:rPr>
              <w:t>租赁费</w:t>
            </w:r>
          </w:p>
          <w:p w14:paraId="17823851">
            <w:pPr>
              <w:keepNext w:val="0"/>
              <w:keepLines w:val="0"/>
              <w:widowControl/>
              <w:suppressLineNumbers w:val="0"/>
              <w:jc w:val="center"/>
              <w:textAlignment w:val="center"/>
              <w:rPr>
                <w:rFonts w:hint="default" w:ascii="Calibri" w:hAnsi="Calibri" w:eastAsia="宋体" w:cs="Calibri"/>
                <w:b/>
                <w:bCs/>
                <w:i w:val="0"/>
                <w:iCs w:val="0"/>
                <w:color w:val="000000"/>
                <w:sz w:val="28"/>
                <w:szCs w:val="28"/>
                <w:u w:val="none"/>
              </w:rPr>
            </w:pPr>
            <w:r>
              <w:rPr>
                <w:rFonts w:hint="eastAsia" w:ascii="Calibri" w:hAnsi="Calibri" w:eastAsia="宋体" w:cs="Calibri"/>
                <w:b/>
                <w:bCs/>
                <w:i w:val="0"/>
                <w:iCs w:val="0"/>
                <w:color w:val="000000"/>
                <w:kern w:val="0"/>
                <w:sz w:val="28"/>
                <w:szCs w:val="28"/>
                <w:u w:val="none"/>
                <w:lang w:val="en-US" w:eastAsia="zh-CN" w:bidi="ar"/>
              </w:rPr>
              <w:t>（元/天）</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E881">
            <w:pPr>
              <w:keepNext w:val="0"/>
              <w:keepLines w:val="0"/>
              <w:widowControl/>
              <w:suppressLineNumbers w:val="0"/>
              <w:jc w:val="center"/>
              <w:textAlignment w:val="center"/>
              <w:rPr>
                <w:rFonts w:hint="default" w:ascii="Calibri" w:hAnsi="Calibri" w:eastAsia="宋体" w:cs="Calibri"/>
                <w:b/>
                <w:bCs/>
                <w:i w:val="0"/>
                <w:iCs w:val="0"/>
                <w:color w:val="000000"/>
                <w:sz w:val="28"/>
                <w:szCs w:val="28"/>
                <w:u w:val="none"/>
              </w:rPr>
            </w:pPr>
            <w:r>
              <w:rPr>
                <w:rFonts w:hint="eastAsia" w:ascii="Calibri" w:hAnsi="Calibri" w:eastAsia="宋体" w:cs="Calibri"/>
                <w:b/>
                <w:bCs/>
                <w:i w:val="0"/>
                <w:iCs w:val="0"/>
                <w:color w:val="000000"/>
                <w:kern w:val="0"/>
                <w:sz w:val="28"/>
                <w:szCs w:val="28"/>
                <w:u w:val="none"/>
                <w:lang w:val="en-US" w:eastAsia="zh-CN" w:bidi="ar"/>
              </w:rPr>
              <w:t>每</w:t>
            </w:r>
            <w:r>
              <w:rPr>
                <w:rFonts w:hint="default" w:ascii="Calibri" w:hAnsi="Calibri" w:eastAsia="宋体" w:cs="Calibri"/>
                <w:b/>
                <w:bCs/>
                <w:i w:val="0"/>
                <w:iCs w:val="0"/>
                <w:color w:val="000000"/>
                <w:kern w:val="0"/>
                <w:sz w:val="28"/>
                <w:szCs w:val="28"/>
                <w:u w:val="none"/>
                <w:lang w:val="en-US" w:eastAsia="zh-CN" w:bidi="ar"/>
              </w:rPr>
              <w:t>公里</w:t>
            </w:r>
            <w:r>
              <w:rPr>
                <w:rFonts w:hint="eastAsia" w:ascii="Calibri" w:hAnsi="Calibri" w:eastAsia="宋体" w:cs="Calibri"/>
                <w:b/>
                <w:bCs/>
                <w:i w:val="0"/>
                <w:iCs w:val="0"/>
                <w:color w:val="000000"/>
                <w:kern w:val="0"/>
                <w:sz w:val="28"/>
                <w:szCs w:val="28"/>
                <w:u w:val="none"/>
                <w:lang w:val="en-US" w:eastAsia="zh-CN" w:bidi="ar"/>
              </w:rPr>
              <w:t>费用（元）</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147D2">
            <w:pPr>
              <w:keepNext w:val="0"/>
              <w:keepLines w:val="0"/>
              <w:widowControl/>
              <w:suppressLineNumbers w:val="0"/>
              <w:jc w:val="center"/>
              <w:textAlignment w:val="center"/>
              <w:rPr>
                <w:rFonts w:hint="default" w:ascii="Calibri" w:hAnsi="Calibri" w:eastAsia="宋体" w:cs="Calibri"/>
                <w:b/>
                <w:bCs/>
                <w:i w:val="0"/>
                <w:iCs w:val="0"/>
                <w:color w:val="000000"/>
                <w:kern w:val="0"/>
                <w:sz w:val="28"/>
                <w:szCs w:val="28"/>
                <w:u w:val="none"/>
                <w:lang w:val="en-US" w:eastAsia="zh-CN" w:bidi="ar"/>
              </w:rPr>
            </w:pPr>
            <w:r>
              <w:rPr>
                <w:rFonts w:hint="eastAsia" w:ascii="Calibri" w:hAnsi="Calibri" w:eastAsia="宋体" w:cs="Calibri"/>
                <w:b/>
                <w:bCs/>
                <w:i w:val="0"/>
                <w:iCs w:val="0"/>
                <w:color w:val="000000"/>
                <w:kern w:val="0"/>
                <w:sz w:val="28"/>
                <w:szCs w:val="28"/>
                <w:u w:val="none"/>
                <w:lang w:val="en-US" w:eastAsia="zh-CN" w:bidi="ar"/>
              </w:rPr>
              <w:t>超</w:t>
            </w:r>
            <w:r>
              <w:rPr>
                <w:rFonts w:hint="default" w:ascii="Calibri" w:hAnsi="Calibri" w:eastAsia="宋体" w:cs="Calibri"/>
                <w:b/>
                <w:bCs/>
                <w:i w:val="0"/>
                <w:iCs w:val="0"/>
                <w:color w:val="000000"/>
                <w:kern w:val="0"/>
                <w:sz w:val="28"/>
                <w:szCs w:val="28"/>
                <w:u w:val="none"/>
                <w:lang w:val="en-US" w:eastAsia="zh-CN" w:bidi="ar"/>
              </w:rPr>
              <w:t>公里</w:t>
            </w:r>
            <w:r>
              <w:rPr>
                <w:rFonts w:hint="eastAsia" w:ascii="Calibri" w:hAnsi="Calibri" w:eastAsia="宋体" w:cs="Calibri"/>
                <w:b/>
                <w:bCs/>
                <w:i w:val="0"/>
                <w:iCs w:val="0"/>
                <w:color w:val="000000"/>
                <w:kern w:val="0"/>
                <w:sz w:val="28"/>
                <w:szCs w:val="28"/>
                <w:u w:val="none"/>
                <w:lang w:val="en-US" w:eastAsia="zh-CN" w:bidi="ar"/>
              </w:rPr>
              <w:t>费用（元）</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4C6C1">
            <w:pPr>
              <w:keepNext w:val="0"/>
              <w:keepLines w:val="0"/>
              <w:widowControl/>
              <w:suppressLineNumbers w:val="0"/>
              <w:jc w:val="center"/>
              <w:textAlignment w:val="center"/>
              <w:rPr>
                <w:rFonts w:hint="default" w:ascii="Calibri" w:hAnsi="Calibri" w:eastAsia="宋体" w:cs="Calibri"/>
                <w:b/>
                <w:bCs/>
                <w:i w:val="0"/>
                <w:iCs w:val="0"/>
                <w:color w:val="000000"/>
                <w:kern w:val="0"/>
                <w:sz w:val="28"/>
                <w:szCs w:val="28"/>
                <w:u w:val="none"/>
                <w:lang w:val="en-US" w:eastAsia="zh-CN" w:bidi="ar"/>
              </w:rPr>
            </w:pPr>
            <w:r>
              <w:rPr>
                <w:rFonts w:hint="eastAsia" w:ascii="Calibri" w:hAnsi="Calibri" w:eastAsia="宋体" w:cs="Calibri"/>
                <w:b/>
                <w:bCs/>
                <w:i w:val="0"/>
                <w:iCs w:val="0"/>
                <w:color w:val="000000"/>
                <w:kern w:val="0"/>
                <w:sz w:val="28"/>
                <w:szCs w:val="28"/>
                <w:u w:val="none"/>
                <w:lang w:val="en-US" w:eastAsia="zh-CN" w:bidi="ar"/>
              </w:rPr>
              <w:t>合计单价（元）</w:t>
            </w:r>
          </w:p>
        </w:tc>
      </w:tr>
      <w:tr w14:paraId="0FBB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C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轿车</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9E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2180">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27C7">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189A">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3DC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r w14:paraId="03E3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E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越野车</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24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18B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E756">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A0E">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9B1B">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r>
      <w:tr w14:paraId="7D7AB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8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A4156B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皮卡车</w:t>
            </w:r>
          </w:p>
        </w:tc>
        <w:tc>
          <w:tcPr>
            <w:tcW w:w="833" w:type="pct"/>
            <w:tcBorders>
              <w:top w:val="single" w:color="000000" w:sz="4" w:space="0"/>
              <w:left w:val="single" w:color="000000" w:sz="4" w:space="0"/>
              <w:bottom w:val="single" w:color="auto" w:sz="4" w:space="0"/>
              <w:right w:val="single" w:color="000000" w:sz="4" w:space="0"/>
            </w:tcBorders>
            <w:shd w:val="clear" w:color="auto" w:fill="auto"/>
            <w:vAlign w:val="center"/>
          </w:tcPr>
          <w:p w14:paraId="3DA3845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69B7B69">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07612DC">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E82D2B0">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5B3B0C9">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r w14:paraId="23FA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trPr>
        <w:tc>
          <w:tcPr>
            <w:tcW w:w="83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5A6E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w:t>
            </w:r>
          </w:p>
        </w:tc>
        <w:tc>
          <w:tcPr>
            <w:tcW w:w="833" w:type="pct"/>
            <w:tcBorders>
              <w:top w:val="single" w:color="000000" w:sz="4" w:space="0"/>
              <w:left w:val="single" w:color="000000" w:sz="4" w:space="0"/>
              <w:bottom w:val="single" w:color="auto" w:sz="4" w:space="0"/>
              <w:right w:val="single" w:color="000000" w:sz="4" w:space="0"/>
            </w:tcBorders>
            <w:shd w:val="clear" w:color="auto" w:fill="auto"/>
            <w:vAlign w:val="center"/>
          </w:tcPr>
          <w:p w14:paraId="57E1C11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9A02592">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5DB9FA2">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3"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FB9C14F">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c>
          <w:tcPr>
            <w:tcW w:w="83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C552CA3">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p>
        </w:tc>
      </w:tr>
      <w:tr w14:paraId="44428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4C65E96B">
            <w:pPr>
              <w:keepNext w:val="0"/>
              <w:keepLines w:val="0"/>
              <w:widowControl/>
              <w:suppressLineNumbers w:val="0"/>
              <w:jc w:val="left"/>
              <w:textAlignment w:val="top"/>
              <w:rPr>
                <w:rFonts w:hint="eastAsia" w:ascii="宋体" w:hAnsi="宋体" w:eastAsia="宋体" w:cs="宋体"/>
                <w:b/>
                <w:bCs/>
                <w:i w:val="0"/>
                <w:iCs w:val="0"/>
                <w:color w:val="000000"/>
                <w:kern w:val="0"/>
                <w:sz w:val="22"/>
                <w:szCs w:val="22"/>
                <w:u w:val="none"/>
                <w:lang w:val="en-US" w:eastAsia="zh-CN" w:bidi="ar"/>
              </w:rPr>
            </w:pPr>
          </w:p>
          <w:p w14:paraId="52D483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w:t>
            </w:r>
          </w:p>
          <w:p w14:paraId="69F5E1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1.零租指400公里以内按天计价的出租价格和400公里以上每增加1公里的综合价格。</w:t>
            </w:r>
          </w:p>
          <w:p w14:paraId="01C4CA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2.价格包含项:</w:t>
            </w:r>
            <w:r>
              <w:rPr>
                <w:rFonts w:hint="eastAsia" w:ascii="宋体" w:hAnsi="宋体" w:eastAsia="宋体" w:cs="宋体"/>
                <w:color w:val="000000"/>
                <w:kern w:val="0"/>
                <w:sz w:val="22"/>
                <w:szCs w:val="22"/>
                <w:u w:val="none"/>
                <w:lang w:val="en-US" w:eastAsia="zh-CN" w:bidi="ar"/>
              </w:rPr>
              <w:t>车辆租赁费、驾驶员劳务费、油料费、税费</w:t>
            </w:r>
            <w:r>
              <w:rPr>
                <w:rFonts w:hint="eastAsia" w:ascii="宋体" w:hAnsi="宋体" w:eastAsia="宋体" w:cs="宋体"/>
                <w:i w:val="0"/>
                <w:iCs w:val="0"/>
                <w:color w:val="000000"/>
                <w:kern w:val="0"/>
                <w:sz w:val="22"/>
                <w:szCs w:val="22"/>
                <w:u w:val="none"/>
                <w:lang w:val="en-US" w:eastAsia="zh-CN" w:bidi="ar"/>
              </w:rPr>
              <w:t xml:space="preserve">。 </w:t>
            </w:r>
          </w:p>
          <w:p w14:paraId="113BE85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3.价格不包含项:过路费、过桥费、驾驶员食宿等相关费用。</w:t>
            </w:r>
          </w:p>
          <w:p w14:paraId="40846F77">
            <w:pPr>
              <w:pStyle w:val="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4.租赁车辆价格要求：轿车购车价18万元以内、排气量 1.8升(含)以下；越野车购车价26万元以内、排气量2.0升(含)以下；商务车购车价36万元以内、排气量3.0升(含)以下。</w:t>
            </w:r>
            <w:r>
              <w:rPr>
                <w:rFonts w:hint="eastAsia" w:ascii="Times New Roman" w:hAnsi="Times New Roman" w:cs="Times New Roman"/>
                <w:color w:val="auto"/>
                <w:sz w:val="21"/>
                <w:szCs w:val="22"/>
                <w:highlight w:val="none"/>
                <w:lang w:val="en-US" w:eastAsia="zh-CN"/>
              </w:rPr>
              <w:t>每日</w:t>
            </w:r>
            <w:r>
              <w:rPr>
                <w:rFonts w:hint="eastAsia" w:ascii="宋体" w:hAnsi="宋体" w:eastAsia="宋体" w:cs="宋体"/>
                <w:color w:val="000000"/>
                <w:kern w:val="0"/>
                <w:sz w:val="21"/>
                <w:szCs w:val="21"/>
                <w:lang w:val="en-US" w:eastAsia="zh-CN"/>
              </w:rPr>
              <w:t>所派出车辆均须</w:t>
            </w:r>
            <w:r>
              <w:rPr>
                <w:rFonts w:hint="default" w:ascii="宋体" w:hAnsi="宋体" w:eastAsia="宋体" w:cs="宋体"/>
                <w:color w:val="000000"/>
                <w:kern w:val="0"/>
                <w:sz w:val="21"/>
                <w:szCs w:val="21"/>
                <w:lang w:val="en-US" w:eastAsia="zh-CN"/>
              </w:rPr>
              <w:t>配备GPS</w:t>
            </w:r>
            <w:r>
              <w:rPr>
                <w:rFonts w:hint="eastAsia" w:ascii="宋体" w:hAnsi="宋体" w:eastAsia="宋体" w:cs="宋体"/>
                <w:color w:val="000000"/>
                <w:kern w:val="0"/>
                <w:sz w:val="21"/>
                <w:szCs w:val="21"/>
                <w:lang w:val="en-US" w:eastAsia="zh-CN"/>
              </w:rPr>
              <w:t>，</w:t>
            </w:r>
            <w:r>
              <w:rPr>
                <w:rFonts w:hint="default" w:ascii="宋体" w:hAnsi="宋体" w:eastAsia="宋体" w:cs="宋体"/>
                <w:color w:val="000000"/>
                <w:kern w:val="0"/>
                <w:sz w:val="21"/>
                <w:szCs w:val="21"/>
                <w:lang w:val="en-US" w:eastAsia="zh-CN"/>
              </w:rPr>
              <w:t>每</w:t>
            </w:r>
            <w:r>
              <w:rPr>
                <w:rFonts w:hint="eastAsia" w:ascii="宋体" w:hAnsi="宋体" w:eastAsia="宋体" w:cs="宋体"/>
                <w:color w:val="000000"/>
                <w:kern w:val="0"/>
                <w:sz w:val="21"/>
                <w:szCs w:val="21"/>
                <w:lang w:val="en-US" w:eastAsia="zh-CN"/>
              </w:rPr>
              <w:t>单</w:t>
            </w:r>
            <w:r>
              <w:rPr>
                <w:rFonts w:hint="default" w:ascii="宋体" w:hAnsi="宋体" w:eastAsia="宋体" w:cs="宋体"/>
                <w:color w:val="000000"/>
                <w:kern w:val="0"/>
                <w:sz w:val="21"/>
                <w:szCs w:val="21"/>
                <w:lang w:val="en-US" w:eastAsia="zh-CN"/>
              </w:rPr>
              <w:t>行程结束后</w:t>
            </w:r>
            <w:r>
              <w:rPr>
                <w:rFonts w:hint="eastAsia" w:ascii="宋体" w:hAnsi="宋体" w:eastAsia="宋体" w:cs="宋体"/>
                <w:color w:val="000000"/>
                <w:kern w:val="0"/>
                <w:sz w:val="21"/>
                <w:szCs w:val="21"/>
                <w:lang w:val="en-US" w:eastAsia="zh-CN"/>
              </w:rPr>
              <w:t>须</w:t>
            </w:r>
            <w:r>
              <w:rPr>
                <w:rFonts w:hint="default" w:ascii="宋体" w:hAnsi="宋体" w:eastAsia="宋体" w:cs="宋体"/>
                <w:color w:val="000000"/>
                <w:kern w:val="0"/>
                <w:sz w:val="21"/>
                <w:szCs w:val="21"/>
                <w:lang w:val="en-US" w:eastAsia="zh-CN"/>
              </w:rPr>
              <w:t>提交完整行车轨迹图</w:t>
            </w:r>
            <w:r>
              <w:rPr>
                <w:rFonts w:hint="eastAsia" w:ascii="宋体" w:hAnsi="宋体" w:eastAsia="宋体" w:cs="宋体"/>
                <w:color w:val="000000"/>
                <w:kern w:val="0"/>
                <w:sz w:val="21"/>
                <w:szCs w:val="21"/>
                <w:lang w:val="en-US" w:eastAsia="zh-CN"/>
              </w:rPr>
              <w:t>，以便</w:t>
            </w:r>
            <w:r>
              <w:rPr>
                <w:rFonts w:hint="default" w:ascii="宋体" w:hAnsi="宋体" w:eastAsia="宋体" w:cs="宋体"/>
                <w:color w:val="000000"/>
                <w:kern w:val="0"/>
                <w:sz w:val="21"/>
                <w:szCs w:val="21"/>
                <w:lang w:val="en-US" w:eastAsia="zh-CN"/>
              </w:rPr>
              <w:t>掌握实际用车具体行程</w:t>
            </w:r>
            <w:r>
              <w:rPr>
                <w:rFonts w:hint="eastAsia" w:ascii="宋体" w:hAnsi="宋体" w:eastAsia="宋体" w:cs="宋体"/>
                <w:color w:val="000000"/>
                <w:kern w:val="0"/>
                <w:sz w:val="21"/>
                <w:szCs w:val="21"/>
                <w:lang w:val="en-US" w:eastAsia="zh-CN"/>
              </w:rPr>
              <w:t>。</w:t>
            </w:r>
          </w:p>
          <w:p w14:paraId="2FB56F23">
            <w:pPr>
              <w:pStyle w:val="2"/>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5.计算公式：合计单价＝租赁费+（400km×每公里费用）+（超公里数×超公里费用）。</w:t>
            </w:r>
          </w:p>
        </w:tc>
      </w:tr>
    </w:tbl>
    <w:p w14:paraId="2AFCE602">
      <w:pPr>
        <w:rPr>
          <w:rFonts w:hint="default" w:ascii="Times New Roman" w:hAnsi="Times New Roman" w:eastAsia="宋体" w:cs="Times New Roman"/>
          <w:color w:val="auto"/>
          <w:highlight w:val="none"/>
        </w:rPr>
      </w:pPr>
    </w:p>
    <w:p w14:paraId="1BEE94A7">
      <w:pPr>
        <w:pStyle w:val="2"/>
        <w:rPr>
          <w:rFonts w:hint="default" w:ascii="Times New Roman" w:hAnsi="Times New Roman" w:eastAsia="宋体" w:cs="Times New Roman"/>
          <w:color w:val="auto"/>
          <w:highlight w:val="none"/>
        </w:rPr>
      </w:pPr>
    </w:p>
    <w:p w14:paraId="5431BB98">
      <w:pPr>
        <w:pStyle w:val="3"/>
        <w:numPr>
          <w:ilvl w:val="0"/>
          <w:numId w:val="1"/>
        </w:numPr>
        <w:spacing w:before="240" w:after="240"/>
        <w:rPr>
          <w:rFonts w:hint="default" w:ascii="Times New Roman" w:hAnsi="Times New Roman" w:eastAsia="宋体" w:cs="Times New Roman"/>
          <w:color w:val="auto"/>
          <w:highlight w:val="none"/>
        </w:rPr>
      </w:pPr>
      <w:bookmarkStart w:id="174" w:name="_Toc27766_WPSOffice_Level1"/>
      <w:r>
        <w:rPr>
          <w:rFonts w:hint="default" w:ascii="Times New Roman" w:hAnsi="Times New Roman" w:eastAsia="宋体" w:cs="Times New Roman"/>
          <w:color w:val="auto"/>
          <w:highlight w:val="none"/>
          <w:lang w:val="en-US" w:eastAsia="zh-CN"/>
        </w:rPr>
        <w:t>响应文件格式</w:t>
      </w:r>
      <w:bookmarkEnd w:id="174"/>
    </w:p>
    <w:p w14:paraId="76B958A5">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14:paraId="1CF761B1">
      <w:pPr>
        <w:spacing w:line="440" w:lineRule="exact"/>
        <w:rPr>
          <w:rFonts w:hint="default" w:ascii="Times New Roman" w:hAnsi="Times New Roman" w:eastAsia="黑体" w:cs="Times New Roman"/>
          <w:color w:val="auto"/>
          <w:sz w:val="20"/>
          <w:szCs w:val="20"/>
          <w:highlight w:val="none"/>
        </w:rPr>
      </w:pPr>
    </w:p>
    <w:p w14:paraId="32F54105">
      <w:pPr>
        <w:jc w:val="both"/>
        <w:outlineLvl w:val="9"/>
        <w:rPr>
          <w:rFonts w:ascii="黑体" w:eastAsia="黑体"/>
          <w:color w:val="auto"/>
          <w:sz w:val="36"/>
          <w:szCs w:val="36"/>
          <w:highlight w:val="none"/>
        </w:rPr>
      </w:pPr>
      <w:r>
        <w:rPr>
          <w:rFonts w:hint="default" w:ascii="Times New Roman" w:hAnsi="Times New Roman" w:eastAsia="黑体" w:cs="Times New Roman"/>
          <w:color w:val="auto"/>
          <w:sz w:val="21"/>
          <w:szCs w:val="21"/>
          <w:highlight w:val="none"/>
        </w:rPr>
        <w:t xml:space="preserve">         </w:t>
      </w:r>
    </w:p>
    <w:p w14:paraId="57C7F67D">
      <w:pPr>
        <w:widowControl w:val="0"/>
        <w:snapToGrid w:val="0"/>
        <w:ind w:firstLine="2240" w:firstLineChars="700"/>
        <w:jc w:val="both"/>
        <w:rPr>
          <w:rFonts w:hint="eastAsia" w:ascii="Times New Roman" w:hAnsi="Times New Roman" w:eastAsia="黑体" w:cs="Times New Roman"/>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安徽交控迅捷供应链有限公司</w:t>
      </w:r>
    </w:p>
    <w:p w14:paraId="5C8FC86E">
      <w:pPr>
        <w:spacing w:line="440" w:lineRule="exact"/>
        <w:ind w:firstLine="640" w:firstLineChars="200"/>
        <w:rPr>
          <w:rFonts w:hint="default" w:ascii="Times New Roman" w:hAnsi="Times New Roman" w:eastAsia="黑体" w:cs="Times New Roman"/>
          <w:color w:val="auto"/>
          <w:sz w:val="20"/>
          <w:szCs w:val="20"/>
          <w:highlight w:val="none"/>
        </w:rPr>
      </w:pPr>
      <w:r>
        <w:rPr>
          <w:rFonts w:hint="eastAsia" w:ascii="Times New Roman" w:hAnsi="Times New Roman" w:eastAsia="黑体" w:cs="Times New Roman"/>
          <w:color w:val="auto"/>
          <w:sz w:val="32"/>
          <w:szCs w:val="32"/>
          <w:highlight w:val="none"/>
          <w:u w:val="none"/>
          <w:lang w:val="en-US" w:eastAsia="zh-CN"/>
        </w:rPr>
        <w:t>2025-2026年度零散车辆租赁（含驾驶员）服务项目</w:t>
      </w:r>
    </w:p>
    <w:p w14:paraId="3DA9422D">
      <w:pPr>
        <w:spacing w:line="440" w:lineRule="exact"/>
        <w:rPr>
          <w:rFonts w:hint="default" w:ascii="Times New Roman" w:hAnsi="Times New Roman" w:eastAsia="黑体" w:cs="Times New Roman"/>
          <w:color w:val="auto"/>
          <w:sz w:val="40"/>
          <w:szCs w:val="40"/>
          <w:highlight w:val="none"/>
        </w:rPr>
      </w:pPr>
    </w:p>
    <w:p w14:paraId="157D59BF">
      <w:pPr>
        <w:spacing w:line="440" w:lineRule="exact"/>
        <w:jc w:val="center"/>
        <w:rPr>
          <w:rFonts w:hint="default" w:ascii="Times New Roman" w:hAnsi="Times New Roman" w:eastAsia="黑体" w:cs="Times New Roman"/>
          <w:color w:val="auto"/>
          <w:sz w:val="40"/>
          <w:szCs w:val="40"/>
          <w:highlight w:val="none"/>
        </w:rPr>
      </w:pPr>
    </w:p>
    <w:p w14:paraId="5467EE5A">
      <w:pPr>
        <w:spacing w:line="440" w:lineRule="exact"/>
        <w:jc w:val="center"/>
        <w:rPr>
          <w:rFonts w:hint="default" w:ascii="Times New Roman" w:hAnsi="Times New Roman" w:eastAsia="黑体" w:cs="Times New Roman"/>
          <w:color w:val="auto"/>
          <w:sz w:val="40"/>
          <w:szCs w:val="40"/>
          <w:highlight w:val="none"/>
        </w:rPr>
      </w:pPr>
    </w:p>
    <w:p w14:paraId="066F6866">
      <w:pPr>
        <w:spacing w:line="440" w:lineRule="exact"/>
        <w:jc w:val="both"/>
        <w:rPr>
          <w:rFonts w:hint="default" w:ascii="Times New Roman" w:hAnsi="Times New Roman" w:eastAsia="黑体" w:cs="Times New Roman"/>
          <w:color w:val="auto"/>
          <w:sz w:val="40"/>
          <w:szCs w:val="40"/>
          <w:highlight w:val="none"/>
        </w:rPr>
      </w:pPr>
    </w:p>
    <w:p w14:paraId="52B18DDA">
      <w:pPr>
        <w:pStyle w:val="2"/>
        <w:rPr>
          <w:rFonts w:hint="default"/>
        </w:rPr>
      </w:pPr>
    </w:p>
    <w:p w14:paraId="1C7D69B5">
      <w:pPr>
        <w:pStyle w:val="2"/>
        <w:rPr>
          <w:rFonts w:hint="default"/>
        </w:rPr>
      </w:pPr>
    </w:p>
    <w:p w14:paraId="21688C56">
      <w:pPr>
        <w:pStyle w:val="2"/>
        <w:rPr>
          <w:rFonts w:hint="default"/>
        </w:rPr>
      </w:pPr>
    </w:p>
    <w:p w14:paraId="5A58C31C">
      <w:pPr>
        <w:pStyle w:val="2"/>
        <w:rPr>
          <w:rFonts w:hint="default"/>
        </w:rPr>
      </w:pPr>
    </w:p>
    <w:p w14:paraId="55A72A09">
      <w:pPr>
        <w:spacing w:line="240" w:lineRule="auto"/>
        <w:jc w:val="center"/>
        <w:rPr>
          <w:rFonts w:hint="default" w:ascii="Times New Roman" w:hAnsi="Times New Roman" w:eastAsia="黑体" w:cs="Times New Roman"/>
          <w:color w:val="auto"/>
          <w:sz w:val="50"/>
          <w:szCs w:val="50"/>
          <w:highlight w:val="none"/>
        </w:rPr>
      </w:pPr>
      <w:bookmarkStart w:id="175" w:name="_Toc27552_WPSOffice_Level1"/>
      <w:bookmarkStart w:id="176" w:name="_Toc14496_WPSOffice_Level1"/>
      <w:bookmarkStart w:id="177" w:name="_Toc17394_WPSOffice_Level1"/>
      <w:bookmarkStart w:id="178" w:name="_Toc1456_WPSOffice_Level1"/>
      <w:bookmarkStart w:id="179"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75"/>
      <w:bookmarkEnd w:id="176"/>
      <w:bookmarkEnd w:id="177"/>
      <w:bookmarkEnd w:id="178"/>
      <w:bookmarkEnd w:id="179"/>
    </w:p>
    <w:p w14:paraId="20359053">
      <w:pPr>
        <w:spacing w:line="440" w:lineRule="exact"/>
        <w:rPr>
          <w:rFonts w:hint="default" w:ascii="Times New Roman" w:hAnsi="Times New Roman" w:eastAsia="黑体" w:cs="Times New Roman"/>
          <w:color w:val="auto"/>
          <w:sz w:val="20"/>
          <w:szCs w:val="20"/>
          <w:highlight w:val="none"/>
        </w:rPr>
      </w:pPr>
    </w:p>
    <w:p w14:paraId="1D9D36AA">
      <w:pPr>
        <w:spacing w:line="440" w:lineRule="exact"/>
        <w:rPr>
          <w:rFonts w:hint="default" w:ascii="Times New Roman" w:hAnsi="Times New Roman" w:eastAsia="黑体" w:cs="Times New Roman"/>
          <w:color w:val="auto"/>
          <w:sz w:val="20"/>
          <w:szCs w:val="20"/>
          <w:highlight w:val="none"/>
        </w:rPr>
      </w:pPr>
    </w:p>
    <w:p w14:paraId="71C8D3B7">
      <w:pPr>
        <w:spacing w:line="440" w:lineRule="exact"/>
        <w:rPr>
          <w:rFonts w:hint="default" w:ascii="Times New Roman" w:hAnsi="Times New Roman" w:eastAsia="黑体" w:cs="Times New Roman"/>
          <w:color w:val="auto"/>
          <w:sz w:val="20"/>
          <w:szCs w:val="20"/>
          <w:highlight w:val="none"/>
        </w:rPr>
      </w:pPr>
    </w:p>
    <w:p w14:paraId="530D6BF5">
      <w:pPr>
        <w:spacing w:line="440" w:lineRule="exact"/>
        <w:rPr>
          <w:rFonts w:hint="default" w:ascii="Times New Roman" w:hAnsi="Times New Roman" w:eastAsia="黑体" w:cs="Times New Roman"/>
          <w:color w:val="auto"/>
          <w:sz w:val="20"/>
          <w:szCs w:val="20"/>
          <w:highlight w:val="none"/>
        </w:rPr>
      </w:pPr>
    </w:p>
    <w:p w14:paraId="7470EB9C">
      <w:pPr>
        <w:spacing w:line="440" w:lineRule="exact"/>
        <w:rPr>
          <w:rFonts w:hint="default" w:ascii="Times New Roman" w:hAnsi="Times New Roman" w:eastAsia="黑体" w:cs="Times New Roman"/>
          <w:color w:val="auto"/>
          <w:sz w:val="20"/>
          <w:szCs w:val="20"/>
          <w:highlight w:val="none"/>
        </w:rPr>
      </w:pPr>
    </w:p>
    <w:p w14:paraId="368366C6">
      <w:pPr>
        <w:spacing w:line="440" w:lineRule="exact"/>
        <w:rPr>
          <w:rFonts w:hint="default" w:ascii="Times New Roman" w:hAnsi="Times New Roman" w:eastAsia="黑体" w:cs="Times New Roman"/>
          <w:color w:val="auto"/>
          <w:sz w:val="20"/>
          <w:szCs w:val="20"/>
          <w:highlight w:val="none"/>
        </w:rPr>
      </w:pPr>
    </w:p>
    <w:p w14:paraId="6655E222">
      <w:pPr>
        <w:spacing w:line="440" w:lineRule="exact"/>
        <w:rPr>
          <w:rFonts w:hint="default" w:ascii="Times New Roman" w:hAnsi="Times New Roman" w:eastAsia="黑体" w:cs="Times New Roman"/>
          <w:color w:val="auto"/>
          <w:sz w:val="20"/>
          <w:szCs w:val="20"/>
          <w:highlight w:val="none"/>
        </w:rPr>
      </w:pPr>
    </w:p>
    <w:p w14:paraId="7A2D8F7E">
      <w:pPr>
        <w:spacing w:line="440" w:lineRule="exact"/>
        <w:rPr>
          <w:rFonts w:hint="default" w:ascii="Times New Roman" w:hAnsi="Times New Roman" w:eastAsia="黑体" w:cs="Times New Roman"/>
          <w:color w:val="auto"/>
          <w:sz w:val="20"/>
          <w:szCs w:val="20"/>
          <w:highlight w:val="none"/>
        </w:rPr>
      </w:pPr>
    </w:p>
    <w:p w14:paraId="45E30B65">
      <w:pPr>
        <w:spacing w:line="440" w:lineRule="exact"/>
        <w:rPr>
          <w:rFonts w:hint="default" w:ascii="Times New Roman" w:hAnsi="Times New Roman" w:eastAsia="黑体" w:cs="Times New Roman"/>
          <w:color w:val="auto"/>
          <w:sz w:val="20"/>
          <w:szCs w:val="20"/>
          <w:highlight w:val="none"/>
        </w:rPr>
      </w:pPr>
    </w:p>
    <w:p w14:paraId="037AD1A2">
      <w:pPr>
        <w:spacing w:line="440" w:lineRule="exact"/>
        <w:rPr>
          <w:rFonts w:hint="default" w:ascii="Times New Roman" w:hAnsi="Times New Roman" w:eastAsia="黑体" w:cs="Times New Roman"/>
          <w:color w:val="auto"/>
          <w:sz w:val="20"/>
          <w:szCs w:val="20"/>
          <w:highlight w:val="none"/>
        </w:rPr>
      </w:pPr>
    </w:p>
    <w:p w14:paraId="25169682">
      <w:pPr>
        <w:spacing w:line="440" w:lineRule="exact"/>
        <w:rPr>
          <w:rFonts w:hint="default" w:ascii="Times New Roman" w:hAnsi="Times New Roman" w:eastAsia="黑体" w:cs="Times New Roman"/>
          <w:color w:val="auto"/>
          <w:sz w:val="20"/>
          <w:szCs w:val="20"/>
          <w:highlight w:val="none"/>
        </w:rPr>
      </w:pPr>
    </w:p>
    <w:p w14:paraId="4B82D487">
      <w:pPr>
        <w:spacing w:line="440" w:lineRule="exact"/>
        <w:rPr>
          <w:rFonts w:hint="default" w:ascii="Times New Roman" w:hAnsi="Times New Roman" w:eastAsia="黑体" w:cs="Times New Roman"/>
          <w:color w:val="auto"/>
          <w:sz w:val="20"/>
          <w:szCs w:val="20"/>
          <w:highlight w:val="none"/>
        </w:rPr>
      </w:pPr>
    </w:p>
    <w:p w14:paraId="7875101B">
      <w:pPr>
        <w:spacing w:line="440" w:lineRule="exact"/>
        <w:jc w:val="center"/>
        <w:rPr>
          <w:rFonts w:hint="default" w:ascii="Times New Roman" w:hAnsi="Times New Roman" w:eastAsia="黑体" w:cs="Times New Roman"/>
          <w:color w:val="auto"/>
          <w:sz w:val="28"/>
          <w:szCs w:val="28"/>
          <w:highlight w:val="none"/>
        </w:rPr>
      </w:pPr>
      <w:bookmarkStart w:id="180" w:name="_Toc25232_WPSOffice_Level2"/>
      <w:bookmarkStart w:id="181"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80"/>
      <w:bookmarkEnd w:id="181"/>
      <w:r>
        <w:rPr>
          <w:rFonts w:hint="default" w:ascii="Times New Roman" w:hAnsi="Times New Roman" w:eastAsia="黑体" w:cs="Times New Roman"/>
          <w:color w:val="auto"/>
          <w:sz w:val="28"/>
          <w:szCs w:val="28"/>
          <w:highlight w:val="none"/>
          <w:u w:val="single"/>
        </w:rPr>
        <w:t xml:space="preserve">        </w:t>
      </w:r>
    </w:p>
    <w:p w14:paraId="1B7EB0E8">
      <w:pPr>
        <w:spacing w:line="440" w:lineRule="exact"/>
        <w:ind w:firstLine="2158" w:firstLineChars="771"/>
        <w:rPr>
          <w:rFonts w:hint="default" w:ascii="Times New Roman" w:hAnsi="Times New Roman" w:eastAsia="黑体" w:cs="Times New Roman"/>
          <w:color w:val="auto"/>
          <w:sz w:val="28"/>
          <w:szCs w:val="28"/>
          <w:highlight w:val="none"/>
        </w:rPr>
      </w:pPr>
    </w:p>
    <w:p w14:paraId="7A3E75EC">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82" w:name="_Toc20076_WPSOffice_Level2"/>
      <w:bookmarkStart w:id="183"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82"/>
      <w:bookmarkEnd w:id="183"/>
    </w:p>
    <w:p w14:paraId="762014C1">
      <w:pPr>
        <w:spacing w:line="440" w:lineRule="exact"/>
        <w:rPr>
          <w:rFonts w:hint="default" w:ascii="Times New Roman" w:hAnsi="Times New Roman" w:eastAsia="黑体" w:cs="Times New Roman"/>
          <w:color w:val="auto"/>
          <w:sz w:val="28"/>
          <w:szCs w:val="28"/>
          <w:highlight w:val="none"/>
        </w:rPr>
      </w:pPr>
    </w:p>
    <w:p w14:paraId="4FF8A7A2">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84" w:name="_Toc21974_WPSOffice_Level2"/>
      <w:bookmarkStart w:id="185" w:name="_Toc22351_WPSOffice_Level2"/>
      <w:r>
        <w:rPr>
          <w:rFonts w:hint="default" w:ascii="Times New Roman" w:hAnsi="Times New Roman" w:eastAsia="黑体" w:cs="Times New Roman"/>
          <w:color w:val="auto"/>
          <w:sz w:val="28"/>
          <w:szCs w:val="28"/>
          <w:highlight w:val="none"/>
        </w:rPr>
        <w:t>目     录</w:t>
      </w:r>
      <w:bookmarkEnd w:id="184"/>
      <w:bookmarkEnd w:id="185"/>
    </w:p>
    <w:p w14:paraId="2A0E7946">
      <w:pPr>
        <w:spacing w:line="440" w:lineRule="exact"/>
        <w:rPr>
          <w:rFonts w:hint="default" w:ascii="Times New Roman" w:hAnsi="Times New Roman" w:eastAsia="黑体" w:cs="Times New Roman"/>
          <w:color w:val="auto"/>
          <w:sz w:val="20"/>
          <w:szCs w:val="20"/>
          <w:highlight w:val="none"/>
        </w:rPr>
      </w:pPr>
    </w:p>
    <w:p w14:paraId="55D74C58">
      <w:pPr>
        <w:spacing w:line="440" w:lineRule="exact"/>
        <w:ind w:left="1619" w:leftChars="771"/>
        <w:rPr>
          <w:rFonts w:ascii="Times New Roman" w:hAnsi="Times New Roman" w:eastAsia="黑体" w:cs="Times New Roman"/>
          <w:color w:val="auto"/>
          <w:sz w:val="24"/>
          <w:highlight w:val="none"/>
        </w:rPr>
      </w:pPr>
      <w:bookmarkStart w:id="186" w:name="_Toc11424_WPSOffice_Level1"/>
      <w:bookmarkStart w:id="187" w:name="_Toc23368_WPSOffice_Level1"/>
      <w:bookmarkStart w:id="188" w:name="_Toc27094_WPSOffice_Level1"/>
      <w:bookmarkStart w:id="189" w:name="_Toc30529_WPSOffice_Level1"/>
      <w:bookmarkStart w:id="190" w:name="_Toc6353_WPSOffice_Level1"/>
      <w:bookmarkStart w:id="191" w:name="_Toc12670_WPSOffice_Level1"/>
      <w:r>
        <w:rPr>
          <w:rFonts w:ascii="Times New Roman" w:hAnsi="Times New Roman" w:eastAsia="黑体" w:cs="Times New Roman"/>
          <w:color w:val="auto"/>
          <w:sz w:val="24"/>
          <w:highlight w:val="none"/>
        </w:rPr>
        <w:t>一、报价函</w:t>
      </w:r>
      <w:bookmarkEnd w:id="186"/>
      <w:bookmarkEnd w:id="187"/>
      <w:bookmarkEnd w:id="188"/>
      <w:bookmarkEnd w:id="189"/>
      <w:bookmarkEnd w:id="190"/>
    </w:p>
    <w:p w14:paraId="06F56CCC">
      <w:pPr>
        <w:spacing w:line="440" w:lineRule="exact"/>
        <w:ind w:left="1619" w:leftChars="771"/>
        <w:rPr>
          <w:rFonts w:ascii="Times New Roman" w:hAnsi="Times New Roman" w:eastAsia="黑体" w:cs="Times New Roman"/>
          <w:color w:val="auto"/>
          <w:sz w:val="24"/>
          <w:highlight w:val="none"/>
        </w:rPr>
      </w:pPr>
      <w:bookmarkStart w:id="192" w:name="_Toc5317_WPSOffice_Level1"/>
      <w:bookmarkStart w:id="193" w:name="_Toc25557_WPSOffice_Level1"/>
      <w:bookmarkStart w:id="194" w:name="_Toc31927_WPSOffice_Level1"/>
      <w:bookmarkStart w:id="195" w:name="_Toc21229_WPSOffice_Level1"/>
      <w:bookmarkStart w:id="196" w:name="_Toc32729_WPSOffice_Level1"/>
      <w:r>
        <w:rPr>
          <w:rFonts w:ascii="Times New Roman" w:hAnsi="Times New Roman" w:eastAsia="黑体" w:cs="Times New Roman"/>
          <w:color w:val="auto"/>
          <w:sz w:val="24"/>
          <w:highlight w:val="none"/>
        </w:rPr>
        <w:t>二、法定代表人身份证明及授权委托书</w:t>
      </w:r>
      <w:bookmarkEnd w:id="192"/>
      <w:bookmarkEnd w:id="193"/>
      <w:bookmarkEnd w:id="194"/>
      <w:bookmarkEnd w:id="195"/>
      <w:bookmarkEnd w:id="196"/>
    </w:p>
    <w:p w14:paraId="12D6B0CE">
      <w:pPr>
        <w:spacing w:line="440" w:lineRule="exact"/>
        <w:ind w:left="1619" w:leftChars="771"/>
        <w:rPr>
          <w:rFonts w:ascii="Times New Roman" w:hAnsi="Times New Roman" w:eastAsia="黑体" w:cs="Times New Roman"/>
          <w:color w:val="auto"/>
          <w:sz w:val="24"/>
          <w:highlight w:val="none"/>
        </w:rPr>
      </w:pPr>
      <w:bookmarkStart w:id="197" w:name="_Toc29085_WPSOffice_Level1"/>
      <w:bookmarkStart w:id="198" w:name="_Toc25965_WPSOffice_Level1"/>
      <w:bookmarkStart w:id="199" w:name="_Toc4728_WPSOffice_Level1"/>
      <w:bookmarkStart w:id="200" w:name="_Toc23356_WPSOffice_Level1"/>
      <w:bookmarkStart w:id="201" w:name="_Toc8372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97"/>
      <w:bookmarkEnd w:id="198"/>
      <w:bookmarkEnd w:id="199"/>
      <w:bookmarkEnd w:id="200"/>
      <w:r>
        <w:rPr>
          <w:rFonts w:hint="eastAsia" w:ascii="Times New Roman" w:hAnsi="Times New Roman" w:eastAsia="黑体" w:cs="Times New Roman"/>
          <w:color w:val="auto"/>
          <w:sz w:val="24"/>
          <w:highlight w:val="none"/>
          <w:lang w:val="en-US" w:eastAsia="zh-CN"/>
        </w:rPr>
        <w:t>报价清单</w:t>
      </w:r>
      <w:bookmarkEnd w:id="201"/>
    </w:p>
    <w:p w14:paraId="5531283A">
      <w:pPr>
        <w:spacing w:line="440" w:lineRule="exact"/>
        <w:ind w:left="1619" w:leftChars="771"/>
        <w:rPr>
          <w:rFonts w:hint="default" w:ascii="Times New Roman" w:hAnsi="Times New Roman" w:eastAsia="黑体" w:cs="Times New Roman"/>
          <w:color w:val="auto"/>
          <w:sz w:val="24"/>
          <w:highlight w:val="none"/>
          <w:lang w:val="en-US" w:eastAsia="zh-CN"/>
        </w:rPr>
      </w:pPr>
      <w:bookmarkStart w:id="202" w:name="_Toc10608_WPSOffice_Level1"/>
      <w:bookmarkStart w:id="203" w:name="_Toc23744_WPSOffice_Level1"/>
      <w:bookmarkStart w:id="204" w:name="_Toc7453_WPSOffice_Level1"/>
      <w:bookmarkStart w:id="205" w:name="_Toc18964_WPSOffice_Level1"/>
      <w:bookmarkStart w:id="206" w:name="_Toc2021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202"/>
      <w:bookmarkEnd w:id="203"/>
      <w:bookmarkEnd w:id="204"/>
      <w:bookmarkEnd w:id="205"/>
      <w:r>
        <w:rPr>
          <w:rFonts w:hint="eastAsia" w:ascii="Times New Roman" w:hAnsi="Times New Roman" w:eastAsia="黑体" w:cs="Times New Roman"/>
          <w:color w:val="auto"/>
          <w:sz w:val="24"/>
          <w:highlight w:val="none"/>
          <w:lang w:val="en-US" w:eastAsia="zh-CN"/>
        </w:rPr>
        <w:t>供应商基本情况</w:t>
      </w:r>
      <w:bookmarkEnd w:id="206"/>
    </w:p>
    <w:p w14:paraId="112752B8">
      <w:pPr>
        <w:spacing w:line="440" w:lineRule="exact"/>
        <w:ind w:left="1619" w:leftChars="771"/>
        <w:rPr>
          <w:rFonts w:ascii="Times New Roman" w:hAnsi="Times New Roman" w:eastAsia="黑体" w:cs="Times New Roman"/>
          <w:color w:val="auto"/>
          <w:sz w:val="24"/>
          <w:highlight w:val="none"/>
        </w:rPr>
      </w:pPr>
      <w:bookmarkStart w:id="207" w:name="_Toc27403_WPSOffice_Level1"/>
      <w:bookmarkStart w:id="208" w:name="_Toc25804_WPSOffice_Level1"/>
      <w:bookmarkStart w:id="209" w:name="_Toc30273_WPSOffice_Level1"/>
      <w:bookmarkStart w:id="210" w:name="_Toc32648_WPSOffice_Level1"/>
      <w:bookmarkStart w:id="211" w:name="_Toc4968_WPSOffice_Level1"/>
      <w:r>
        <w:rPr>
          <w:rFonts w:hint="eastAsia" w:ascii="Times New Roman" w:hAnsi="Times New Roman" w:eastAsia="黑体" w:cs="Times New Roman"/>
          <w:color w:val="auto"/>
          <w:sz w:val="24"/>
          <w:highlight w:val="none"/>
          <w:lang w:val="en-US" w:eastAsia="zh-CN"/>
        </w:rPr>
        <w:t>五</w:t>
      </w:r>
      <w:r>
        <w:rPr>
          <w:rFonts w:ascii="Times New Roman" w:hAnsi="Times New Roman" w:eastAsia="黑体" w:cs="Times New Roman"/>
          <w:color w:val="auto"/>
          <w:sz w:val="24"/>
          <w:highlight w:val="none"/>
        </w:rPr>
        <w:t>、</w:t>
      </w:r>
      <w:bookmarkEnd w:id="207"/>
      <w:bookmarkEnd w:id="208"/>
      <w:bookmarkEnd w:id="209"/>
      <w:bookmarkEnd w:id="210"/>
      <w:r>
        <w:rPr>
          <w:rFonts w:hint="eastAsia" w:ascii="Times New Roman" w:hAnsi="Times New Roman" w:eastAsia="黑体" w:cs="Times New Roman"/>
          <w:color w:val="auto"/>
          <w:sz w:val="24"/>
          <w:highlight w:val="none"/>
          <w:lang w:val="en-US" w:eastAsia="zh-CN"/>
        </w:rPr>
        <w:t>信誉情况</w:t>
      </w:r>
      <w:bookmarkEnd w:id="211"/>
    </w:p>
    <w:bookmarkEnd w:id="191"/>
    <w:p w14:paraId="19BE4339">
      <w:pPr>
        <w:spacing w:line="440" w:lineRule="exact"/>
        <w:ind w:left="1619" w:leftChars="771"/>
        <w:rPr>
          <w:rFonts w:hint="default" w:ascii="Times New Roman" w:hAnsi="Times New Roman" w:eastAsia="黑体" w:cs="Times New Roman"/>
          <w:color w:val="auto"/>
          <w:sz w:val="24"/>
          <w:highlight w:val="none"/>
        </w:rPr>
      </w:pPr>
    </w:p>
    <w:p w14:paraId="11EFE482">
      <w:pPr>
        <w:spacing w:line="440" w:lineRule="exact"/>
        <w:ind w:left="1619" w:leftChars="771"/>
        <w:rPr>
          <w:rFonts w:hint="default" w:ascii="Times New Roman" w:hAnsi="Times New Roman" w:eastAsia="黑体" w:cs="Times New Roman"/>
          <w:color w:val="auto"/>
          <w:sz w:val="24"/>
          <w:highlight w:val="none"/>
        </w:rPr>
      </w:pPr>
    </w:p>
    <w:p w14:paraId="3B8D92E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212" w:name="_Toc25394_WPSOffice_Level1"/>
      <w:bookmarkStart w:id="213" w:name="_Toc30031_WPSOffice_Level1"/>
      <w:bookmarkStart w:id="214" w:name="_Toc18312_WPSOffice_Level1"/>
      <w:bookmarkStart w:id="215" w:name="_Toc2765_WPSOffice_Level1"/>
      <w:bookmarkStart w:id="216" w:name="_Toc1687_WPSOffice_Level1"/>
      <w:bookmarkStart w:id="217" w:name="_Toc28708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212"/>
      <w:bookmarkEnd w:id="213"/>
      <w:bookmarkEnd w:id="214"/>
      <w:bookmarkEnd w:id="215"/>
      <w:bookmarkEnd w:id="216"/>
      <w:bookmarkEnd w:id="217"/>
    </w:p>
    <w:p w14:paraId="5EA18D3D">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14:paraId="384437F3">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)的报价</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)的报价，</w:t>
      </w:r>
      <w:r>
        <w:rPr>
          <w:rFonts w:hint="eastAsia" w:ascii="Times New Roman" w:hAnsi="Times New Roman" w:cs="Times New Roman"/>
          <w:color w:val="auto"/>
          <w:sz w:val="24"/>
          <w:highlight w:val="none"/>
          <w:lang w:eastAsia="zh-CN"/>
        </w:rPr>
        <w:t>服务期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none"/>
          <w:lang w:eastAsia="zh-CN"/>
        </w:rPr>
        <w:t>，</w:t>
      </w:r>
      <w:r>
        <w:rPr>
          <w:rFonts w:hint="default" w:ascii="Times New Roman" w:hAnsi="Times New Roman" w:cs="Times New Roman"/>
          <w:color w:val="auto"/>
          <w:sz w:val="24"/>
          <w:highlight w:val="none"/>
          <w:u w:val="none"/>
          <w:lang w:val="en-US" w:eastAsia="zh-CN"/>
        </w:rPr>
        <w:t>安全目标达到</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p>
    <w:p w14:paraId="436DD9DF">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14:paraId="3660E28C">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14:paraId="6C8BB297">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14:paraId="773B127A">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14:paraId="1809C91D">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14:paraId="0657D789">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14:paraId="382F6E94">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14:paraId="148CFFB9">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14:paraId="5F14D8EE">
      <w:pPr>
        <w:pStyle w:val="2"/>
        <w:rPr>
          <w:rFonts w:hint="default"/>
        </w:rPr>
      </w:pPr>
    </w:p>
    <w:p w14:paraId="4714C371">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1CE1BC85">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14:paraId="0EF3C683">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51C2C343">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14:paraId="46641563">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1AEB23C">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14:paraId="1752357E">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7CA809E8">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1A88445E">
      <w:pPr>
        <w:spacing w:line="440" w:lineRule="exact"/>
        <w:jc w:val="center"/>
        <w:rPr>
          <w:rFonts w:hint="default" w:ascii="Times New Roman" w:hAnsi="Times New Roman" w:eastAsia="黑体" w:cs="Times New Roman"/>
          <w:color w:val="auto"/>
          <w:sz w:val="20"/>
          <w:szCs w:val="20"/>
          <w:highlight w:val="none"/>
        </w:rPr>
      </w:pPr>
    </w:p>
    <w:p w14:paraId="0E750DE1">
      <w:pPr>
        <w:spacing w:line="440" w:lineRule="exact"/>
        <w:jc w:val="center"/>
        <w:rPr>
          <w:rFonts w:hint="default" w:ascii="Times New Roman" w:hAnsi="Times New Roman" w:eastAsia="黑体" w:cs="Times New Roman"/>
          <w:color w:val="auto"/>
          <w:sz w:val="28"/>
          <w:szCs w:val="28"/>
          <w:highlight w:val="none"/>
        </w:rPr>
      </w:pPr>
      <w:bookmarkStart w:id="218" w:name="_Toc18668_WPSOffice_Level1"/>
      <w:bookmarkStart w:id="219" w:name="_Toc8695_WPSOffice_Level1"/>
      <w:bookmarkStart w:id="220" w:name="_Toc14563_WPSOffice_Level1"/>
      <w:bookmarkStart w:id="221" w:name="_Toc10475_WPSOffice_Level1"/>
      <w:bookmarkStart w:id="222" w:name="_Toc32350_WPSOffice_Level1"/>
      <w:bookmarkStart w:id="223" w:name="_Toc16271_WPSOffice_Level1"/>
      <w:r>
        <w:rPr>
          <w:rFonts w:hint="default" w:ascii="Times New Roman" w:hAnsi="Times New Roman" w:eastAsia="黑体" w:cs="Times New Roman"/>
          <w:color w:val="auto"/>
          <w:sz w:val="28"/>
          <w:szCs w:val="28"/>
          <w:highlight w:val="none"/>
        </w:rPr>
        <w:t>二、法定代表人身份证明及授权委托书</w:t>
      </w:r>
      <w:bookmarkEnd w:id="218"/>
      <w:bookmarkEnd w:id="219"/>
      <w:bookmarkEnd w:id="220"/>
      <w:bookmarkEnd w:id="221"/>
      <w:bookmarkEnd w:id="222"/>
      <w:bookmarkEnd w:id="223"/>
    </w:p>
    <w:p w14:paraId="616F8D33">
      <w:pPr>
        <w:spacing w:line="440" w:lineRule="exact"/>
        <w:rPr>
          <w:rFonts w:hint="default" w:ascii="Times New Roman" w:hAnsi="Times New Roman" w:cs="Times New Roman"/>
          <w:color w:val="auto"/>
          <w:sz w:val="20"/>
          <w:szCs w:val="20"/>
          <w:highlight w:val="none"/>
        </w:rPr>
      </w:pPr>
    </w:p>
    <w:p w14:paraId="5954DFD6">
      <w:pPr>
        <w:spacing w:line="440" w:lineRule="exact"/>
        <w:jc w:val="center"/>
        <w:rPr>
          <w:rFonts w:hint="default" w:ascii="Times New Roman" w:hAnsi="Times New Roman" w:cs="Times New Roman"/>
          <w:color w:val="auto"/>
          <w:sz w:val="28"/>
          <w:szCs w:val="28"/>
          <w:highlight w:val="none"/>
        </w:rPr>
      </w:pPr>
      <w:bookmarkStart w:id="224" w:name="_Toc20803_WPSOffice_Level2"/>
      <w:bookmarkStart w:id="225" w:name="_Toc5153_WPSOffice_Level2"/>
      <w:r>
        <w:rPr>
          <w:rFonts w:hint="default" w:ascii="Times New Roman" w:hAnsi="Times New Roman" w:eastAsia="黑体" w:cs="Times New Roman"/>
          <w:bCs/>
          <w:color w:val="auto"/>
          <w:sz w:val="28"/>
          <w:szCs w:val="28"/>
          <w:highlight w:val="none"/>
        </w:rPr>
        <w:t>2-1 法定代表人身份证明</w:t>
      </w:r>
      <w:bookmarkEnd w:id="224"/>
      <w:bookmarkEnd w:id="225"/>
    </w:p>
    <w:p w14:paraId="3ACB21B9">
      <w:pPr>
        <w:spacing w:line="440" w:lineRule="exact"/>
        <w:rPr>
          <w:rFonts w:hint="default" w:ascii="Times New Roman" w:hAnsi="Times New Roman" w:cs="Times New Roman"/>
          <w:color w:val="auto"/>
          <w:sz w:val="20"/>
          <w:szCs w:val="20"/>
          <w:highlight w:val="none"/>
        </w:rPr>
      </w:pPr>
    </w:p>
    <w:p w14:paraId="040E783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5957EB8C">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5F6DB1C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14:paraId="6A547275">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14:paraId="299FBB2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14:paraId="7FEF15B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14:paraId="0A8DE951">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14:paraId="257CBC53">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14:paraId="07F9DDAA">
      <w:pPr>
        <w:spacing w:line="440" w:lineRule="exact"/>
        <w:ind w:firstLine="480" w:firstLineChars="200"/>
        <w:rPr>
          <w:rFonts w:hint="default" w:ascii="Times New Roman" w:hAnsi="Times New Roman" w:cs="Times New Roman"/>
          <w:color w:val="auto"/>
          <w:sz w:val="24"/>
          <w:highlight w:val="none"/>
        </w:rPr>
      </w:pPr>
    </w:p>
    <w:p w14:paraId="79E84872">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14:paraId="2D43C40A">
      <w:pPr>
        <w:spacing w:line="440" w:lineRule="exact"/>
        <w:rPr>
          <w:rFonts w:hint="default" w:ascii="Times New Roman" w:hAnsi="Times New Roman" w:cs="Times New Roman"/>
          <w:color w:val="auto"/>
          <w:sz w:val="24"/>
          <w:highlight w:val="none"/>
        </w:rPr>
      </w:pPr>
    </w:p>
    <w:p w14:paraId="1D91B620">
      <w:pPr>
        <w:spacing w:line="440" w:lineRule="exact"/>
        <w:rPr>
          <w:rFonts w:hint="default" w:ascii="Times New Roman" w:hAnsi="Times New Roman" w:cs="Times New Roman"/>
          <w:color w:val="auto"/>
          <w:sz w:val="24"/>
          <w:highlight w:val="none"/>
        </w:rPr>
      </w:pPr>
    </w:p>
    <w:p w14:paraId="7702F997">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28A31309">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14:paraId="5B94E4C9">
      <w:pPr>
        <w:topLinePunct/>
        <w:spacing w:line="440" w:lineRule="exact"/>
        <w:rPr>
          <w:rFonts w:hint="default" w:ascii="Times New Roman" w:hAnsi="Times New Roman" w:eastAsia="黑体" w:cs="Times New Roman"/>
          <w:color w:val="auto"/>
          <w:sz w:val="24"/>
          <w:highlight w:val="none"/>
        </w:rPr>
      </w:pPr>
    </w:p>
    <w:p w14:paraId="284A0607">
      <w:pPr>
        <w:topLinePunct/>
        <w:spacing w:line="440" w:lineRule="exact"/>
        <w:rPr>
          <w:rFonts w:hint="default" w:ascii="Times New Roman" w:hAnsi="Times New Roman" w:eastAsia="黑体" w:cs="Times New Roman"/>
          <w:color w:val="auto"/>
          <w:sz w:val="24"/>
          <w:highlight w:val="none"/>
        </w:rPr>
      </w:pPr>
    </w:p>
    <w:p w14:paraId="53F7CFCD">
      <w:pPr>
        <w:topLinePunct/>
        <w:spacing w:line="440" w:lineRule="exact"/>
        <w:rPr>
          <w:rFonts w:hint="default" w:ascii="Times New Roman" w:hAnsi="Times New Roman" w:eastAsia="黑体" w:cs="Times New Roman"/>
          <w:color w:val="auto"/>
          <w:sz w:val="24"/>
          <w:highlight w:val="none"/>
        </w:rPr>
      </w:pPr>
    </w:p>
    <w:p w14:paraId="4FA6F9D3">
      <w:pPr>
        <w:topLinePunct/>
        <w:spacing w:line="440" w:lineRule="exact"/>
        <w:rPr>
          <w:rFonts w:hint="default" w:ascii="Times New Roman" w:hAnsi="Times New Roman" w:eastAsia="黑体" w:cs="Times New Roman"/>
          <w:color w:val="auto"/>
          <w:sz w:val="24"/>
          <w:highlight w:val="none"/>
        </w:rPr>
      </w:pPr>
    </w:p>
    <w:p w14:paraId="2AE4A029">
      <w:pPr>
        <w:topLinePunct/>
        <w:spacing w:line="440" w:lineRule="exact"/>
        <w:rPr>
          <w:rFonts w:hint="default" w:ascii="Times New Roman" w:hAnsi="Times New Roman" w:eastAsia="黑体" w:cs="Times New Roman"/>
          <w:color w:val="auto"/>
          <w:sz w:val="24"/>
          <w:highlight w:val="none"/>
        </w:rPr>
      </w:pPr>
    </w:p>
    <w:p w14:paraId="2FB537D8">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14:paraId="2C4037B4">
      <w:pPr>
        <w:topLinePunct/>
        <w:spacing w:line="440" w:lineRule="exact"/>
        <w:ind w:left="315" w:hanging="315" w:hangingChars="150"/>
        <w:rPr>
          <w:rFonts w:hint="default" w:ascii="Times New Roman" w:hAnsi="Times New Roman" w:eastAsia="黑体" w:cs="Times New Roman"/>
          <w:bCs/>
          <w:color w:val="auto"/>
          <w:szCs w:val="21"/>
          <w:highlight w:val="none"/>
        </w:rPr>
      </w:pPr>
    </w:p>
    <w:p w14:paraId="0DAAE6FE">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226" w:name="_Toc19768_WPSOffice_Level2"/>
      <w:bookmarkStart w:id="22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26"/>
      <w:bookmarkEnd w:id="227"/>
    </w:p>
    <w:p w14:paraId="41450652">
      <w:pPr>
        <w:spacing w:line="440" w:lineRule="exact"/>
        <w:rPr>
          <w:rFonts w:hint="default" w:ascii="Times New Roman" w:hAnsi="Times New Roman" w:eastAsia="黑体" w:cs="Times New Roman"/>
          <w:color w:val="auto"/>
          <w:sz w:val="24"/>
          <w:highlight w:val="none"/>
        </w:rPr>
      </w:pPr>
    </w:p>
    <w:p w14:paraId="2709F530">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14:paraId="2A0CEB8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14:paraId="03ED2F7D">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14:paraId="3EA4677B">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14:paraId="36E47833">
      <w:pPr>
        <w:spacing w:line="440" w:lineRule="exact"/>
        <w:ind w:firstLine="480" w:firstLineChars="200"/>
        <w:rPr>
          <w:rFonts w:hint="default" w:ascii="Times New Roman" w:hAnsi="Times New Roman" w:cs="Times New Roman"/>
          <w:color w:val="auto"/>
          <w:sz w:val="24"/>
          <w:highlight w:val="none"/>
        </w:rPr>
      </w:pPr>
    </w:p>
    <w:p w14:paraId="1B7DEEEF">
      <w:pPr>
        <w:spacing w:line="440" w:lineRule="exact"/>
        <w:rPr>
          <w:rFonts w:hint="default" w:ascii="Times New Roman" w:hAnsi="Times New Roman" w:cs="Times New Roman"/>
          <w:color w:val="auto"/>
          <w:sz w:val="24"/>
          <w:highlight w:val="none"/>
        </w:rPr>
      </w:pPr>
    </w:p>
    <w:p w14:paraId="6FFE4914">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599399FB">
      <w:pPr>
        <w:spacing w:line="440" w:lineRule="exact"/>
        <w:rPr>
          <w:rFonts w:hint="default" w:ascii="Times New Roman" w:hAnsi="Times New Roman" w:cs="Times New Roman"/>
          <w:color w:val="auto"/>
          <w:sz w:val="24"/>
          <w:highlight w:val="none"/>
        </w:rPr>
      </w:pPr>
    </w:p>
    <w:p w14:paraId="1732E7FF">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38B4C278">
      <w:pPr>
        <w:spacing w:line="440" w:lineRule="exact"/>
        <w:rPr>
          <w:rFonts w:hint="default" w:ascii="Times New Roman" w:hAnsi="Times New Roman" w:cs="Times New Roman"/>
          <w:color w:val="auto"/>
          <w:sz w:val="24"/>
          <w:highlight w:val="none"/>
        </w:rPr>
      </w:pPr>
    </w:p>
    <w:p w14:paraId="40FE8452">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4A202D46">
      <w:pPr>
        <w:spacing w:line="440" w:lineRule="exact"/>
        <w:rPr>
          <w:rFonts w:hint="default" w:ascii="Times New Roman" w:hAnsi="Times New Roman" w:cs="Times New Roman"/>
          <w:color w:val="auto"/>
          <w:sz w:val="24"/>
          <w:highlight w:val="none"/>
        </w:rPr>
      </w:pPr>
    </w:p>
    <w:p w14:paraId="6C95EB0D">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14:paraId="4423FB21">
      <w:pPr>
        <w:spacing w:line="440" w:lineRule="exact"/>
        <w:rPr>
          <w:rFonts w:hint="default" w:ascii="Times New Roman" w:hAnsi="Times New Roman" w:cs="Times New Roman"/>
          <w:color w:val="auto"/>
          <w:sz w:val="24"/>
          <w:highlight w:val="none"/>
        </w:rPr>
      </w:pPr>
    </w:p>
    <w:p w14:paraId="7AD3F650">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14:paraId="1ABDF453">
      <w:pPr>
        <w:spacing w:line="440" w:lineRule="exact"/>
        <w:rPr>
          <w:rFonts w:hint="default" w:ascii="Times New Roman" w:hAnsi="Times New Roman" w:cs="Times New Roman"/>
          <w:color w:val="auto"/>
          <w:sz w:val="24"/>
          <w:highlight w:val="none"/>
        </w:rPr>
      </w:pPr>
    </w:p>
    <w:p w14:paraId="0A4F426E">
      <w:pPr>
        <w:spacing w:line="440" w:lineRule="exact"/>
        <w:rPr>
          <w:rFonts w:hint="default" w:ascii="Times New Roman" w:hAnsi="Times New Roman" w:cs="Times New Roman"/>
          <w:color w:val="auto"/>
          <w:sz w:val="24"/>
          <w:highlight w:val="none"/>
        </w:rPr>
      </w:pPr>
    </w:p>
    <w:p w14:paraId="405C3A24">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669951BA">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14:paraId="1742BC06">
      <w:pPr>
        <w:spacing w:line="360" w:lineRule="exact"/>
        <w:ind w:left="360" w:hanging="360" w:hangingChars="200"/>
        <w:rPr>
          <w:rFonts w:hint="default" w:ascii="Times New Roman" w:hAnsi="Times New Roman" w:eastAsia="黑体" w:cs="Times New Roman"/>
          <w:color w:val="auto"/>
          <w:sz w:val="18"/>
          <w:szCs w:val="18"/>
          <w:highlight w:val="none"/>
        </w:rPr>
      </w:pPr>
    </w:p>
    <w:p w14:paraId="0645AAEB">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14:paraId="3872C64F">
      <w:pPr>
        <w:spacing w:line="440" w:lineRule="exact"/>
        <w:jc w:val="center"/>
        <w:rPr>
          <w:rFonts w:hint="eastAsia" w:ascii="Times New Roman" w:hAnsi="Times New Roman" w:eastAsia="黑体" w:cs="Times New Roman"/>
          <w:color w:val="auto"/>
          <w:sz w:val="28"/>
          <w:szCs w:val="28"/>
          <w:highlight w:val="none"/>
          <w:lang w:eastAsia="zh-CN"/>
        </w:rPr>
      </w:pPr>
      <w:bookmarkStart w:id="228" w:name="_Toc32085_WPSOffice_Level1"/>
      <w:bookmarkStart w:id="229" w:name="_Toc15186_WPSOffice_Level1"/>
      <w:bookmarkStart w:id="230" w:name="_Toc24567_WPSOffice_Level1"/>
      <w:bookmarkStart w:id="231" w:name="_Toc24530_WPSOffice_Level1"/>
      <w:bookmarkStart w:id="232" w:name="_Toc31532_WPSOffice_Level1"/>
      <w:bookmarkStart w:id="233" w:name="_Toc12127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228"/>
      <w:bookmarkEnd w:id="229"/>
      <w:bookmarkEnd w:id="230"/>
      <w:bookmarkEnd w:id="231"/>
      <w:r>
        <w:rPr>
          <w:rFonts w:hint="eastAsia" w:ascii="Times New Roman" w:hAnsi="Times New Roman" w:eastAsia="黑体" w:cs="Times New Roman"/>
          <w:color w:val="auto"/>
          <w:sz w:val="28"/>
          <w:szCs w:val="28"/>
          <w:highlight w:val="none"/>
          <w:lang w:eastAsia="zh-CN"/>
        </w:rPr>
        <w:t>报价清单</w:t>
      </w:r>
      <w:bookmarkEnd w:id="232"/>
      <w:bookmarkEnd w:id="233"/>
    </w:p>
    <w:p w14:paraId="70ADF1B0">
      <w:pPr>
        <w:spacing w:line="440" w:lineRule="exact"/>
        <w:rPr>
          <w:rFonts w:hint="default" w:ascii="Times New Roman" w:hAnsi="Times New Roman" w:eastAsia="黑体" w:cs="Times New Roman"/>
          <w:color w:val="auto"/>
          <w:sz w:val="24"/>
          <w:highlight w:val="none"/>
        </w:rPr>
      </w:pPr>
    </w:p>
    <w:p w14:paraId="5976282E">
      <w:pPr>
        <w:spacing w:line="440" w:lineRule="exact"/>
        <w:ind w:firstLine="480" w:firstLineChars="200"/>
        <w:rPr>
          <w:rFonts w:hint="default" w:ascii="Times New Roman" w:hAnsi="Times New Roman" w:eastAsia="黑体" w:cs="Times New Roman"/>
          <w:color w:val="auto"/>
          <w:sz w:val="24"/>
          <w:highlight w:val="none"/>
        </w:rPr>
      </w:pPr>
    </w:p>
    <w:p w14:paraId="2E646693">
      <w:pPr>
        <w:spacing w:line="440" w:lineRule="exact"/>
        <w:ind w:firstLine="480" w:firstLineChars="200"/>
        <w:rPr>
          <w:rFonts w:hint="default" w:ascii="Times New Roman" w:hAnsi="Times New Roman" w:eastAsia="黑体" w:cs="Times New Roman"/>
          <w:color w:val="auto"/>
          <w:sz w:val="24"/>
          <w:highlight w:val="none"/>
        </w:rPr>
      </w:pPr>
    </w:p>
    <w:p w14:paraId="176C5A2A">
      <w:pPr>
        <w:spacing w:line="440" w:lineRule="exact"/>
        <w:rPr>
          <w:rFonts w:hint="default" w:ascii="Times New Roman" w:hAnsi="Times New Roman" w:eastAsia="黑体" w:cs="Times New Roman"/>
          <w:color w:val="auto"/>
          <w:sz w:val="24"/>
          <w:highlight w:val="none"/>
        </w:rPr>
        <w:sectPr>
          <w:footerReference r:id="rId5"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14:paraId="251D6177">
      <w:pPr>
        <w:topLinePunct/>
        <w:spacing w:line="440" w:lineRule="exact"/>
        <w:jc w:val="center"/>
        <w:rPr>
          <w:rFonts w:hint="default" w:ascii="Times New Roman" w:hAnsi="Times New Roman" w:eastAsia="黑体" w:cs="Times New Roman"/>
          <w:color w:val="auto"/>
          <w:sz w:val="28"/>
          <w:szCs w:val="28"/>
          <w:highlight w:val="none"/>
        </w:rPr>
      </w:pPr>
      <w:bookmarkStart w:id="234" w:name="_Toc10436_WPSOffice_Level1"/>
      <w:bookmarkStart w:id="235" w:name="_Toc31445_WPSOffice_Level1"/>
      <w:bookmarkStart w:id="236" w:name="_Toc26477_WPSOffice_Level1"/>
      <w:bookmarkStart w:id="237" w:name="_Toc23545_WPSOffice_Level1"/>
      <w:bookmarkStart w:id="238" w:name="_Toc7738_WPSOffice_Level1"/>
      <w:bookmarkStart w:id="239" w:name="_Toc597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40" w:name="_Toc2807_WPSOffice_Level2"/>
      <w:bookmarkStart w:id="241"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34"/>
      <w:bookmarkEnd w:id="235"/>
      <w:bookmarkEnd w:id="236"/>
      <w:bookmarkEnd w:id="237"/>
      <w:bookmarkEnd w:id="238"/>
      <w:bookmarkEnd w:id="239"/>
      <w:bookmarkEnd w:id="240"/>
      <w:bookmarkEnd w:id="241"/>
    </w:p>
    <w:p w14:paraId="1CD506BF">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14:paraId="3D6CB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089B6A65">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605973F2">
            <w:pPr>
              <w:topLinePunct/>
              <w:spacing w:line="440" w:lineRule="exact"/>
              <w:jc w:val="center"/>
              <w:rPr>
                <w:rFonts w:hint="default" w:ascii="Times New Roman" w:hAnsi="Times New Roman" w:cs="Times New Roman"/>
                <w:color w:val="auto"/>
                <w:szCs w:val="21"/>
                <w:highlight w:val="none"/>
              </w:rPr>
            </w:pPr>
          </w:p>
        </w:tc>
      </w:tr>
      <w:tr w14:paraId="3AFCF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33334841">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14:paraId="2B2CC533">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187D1A0">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5578145">
            <w:pPr>
              <w:topLinePunct/>
              <w:spacing w:line="440" w:lineRule="exact"/>
              <w:jc w:val="center"/>
              <w:rPr>
                <w:rFonts w:hint="default" w:ascii="Times New Roman" w:hAnsi="Times New Roman" w:cs="Times New Roman"/>
                <w:color w:val="auto"/>
                <w:szCs w:val="21"/>
                <w:highlight w:val="none"/>
              </w:rPr>
            </w:pPr>
          </w:p>
        </w:tc>
      </w:tr>
      <w:tr w14:paraId="37530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14:paraId="7364E254">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C303E4B">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28761F3B">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C7999EB">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270165C">
            <w:pPr>
              <w:topLinePunct/>
              <w:spacing w:line="440" w:lineRule="exact"/>
              <w:jc w:val="center"/>
              <w:rPr>
                <w:rFonts w:hint="default" w:ascii="Times New Roman" w:hAnsi="Times New Roman" w:cs="Times New Roman"/>
                <w:color w:val="auto"/>
                <w:szCs w:val="21"/>
                <w:highlight w:val="none"/>
              </w:rPr>
            </w:pPr>
          </w:p>
        </w:tc>
      </w:tr>
      <w:tr w14:paraId="122DC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14:paraId="4206A13C">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56ECF5A">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14:paraId="7B7705D8">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47CF68D">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14:paraId="783BA731">
            <w:pPr>
              <w:topLinePunct/>
              <w:spacing w:line="440" w:lineRule="exact"/>
              <w:jc w:val="center"/>
              <w:rPr>
                <w:rFonts w:hint="default" w:ascii="Times New Roman" w:hAnsi="Times New Roman" w:cs="Times New Roman"/>
                <w:color w:val="auto"/>
                <w:szCs w:val="21"/>
                <w:highlight w:val="none"/>
              </w:rPr>
            </w:pPr>
          </w:p>
        </w:tc>
      </w:tr>
      <w:tr w14:paraId="1F0BE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3B27DE9C">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1F60756">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14:paraId="4408ADDB">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4E85273">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14:paraId="13AA5407">
            <w:pPr>
              <w:topLinePunct/>
              <w:spacing w:line="440" w:lineRule="exact"/>
              <w:jc w:val="center"/>
              <w:rPr>
                <w:rFonts w:hint="default" w:ascii="Times New Roman" w:hAnsi="Times New Roman" w:cs="Times New Roman"/>
                <w:color w:val="auto"/>
                <w:szCs w:val="21"/>
                <w:highlight w:val="none"/>
              </w:rPr>
            </w:pPr>
          </w:p>
        </w:tc>
      </w:tr>
      <w:tr w14:paraId="751B2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14:paraId="3F99E7A6">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14:paraId="1886806C">
            <w:pPr>
              <w:topLinePunct/>
              <w:spacing w:line="440" w:lineRule="exact"/>
              <w:jc w:val="center"/>
              <w:rPr>
                <w:rFonts w:hint="default" w:ascii="Times New Roman" w:hAnsi="Times New Roman" w:cs="Times New Roman"/>
                <w:color w:val="auto"/>
                <w:szCs w:val="21"/>
                <w:highlight w:val="none"/>
              </w:rPr>
            </w:pPr>
          </w:p>
        </w:tc>
      </w:tr>
    </w:tbl>
    <w:p w14:paraId="5AABEE80">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14:paraId="5D38A927">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w:t>
      </w:r>
      <w:r>
        <w:rPr>
          <w:rFonts w:hint="default" w:ascii="Times New Roman" w:hAnsi="Times New Roman" w:eastAsia="黑体" w:cs="Times New Roman"/>
          <w:color w:val="auto"/>
          <w:szCs w:val="21"/>
          <w:highlight w:val="none"/>
          <w:lang w:val="en-US" w:eastAsia="zh-CN"/>
        </w:rPr>
        <w:t>及资格审查要求的其他证件复印件。</w:t>
      </w:r>
    </w:p>
    <w:p w14:paraId="3137BBB7">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14:paraId="74898A47">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14:paraId="08EEA3A4">
      <w:pPr>
        <w:topLinePunct/>
        <w:spacing w:line="340" w:lineRule="atLeast"/>
        <w:jc w:val="center"/>
        <w:rPr>
          <w:rFonts w:hint="default" w:ascii="Times New Roman" w:hAnsi="Times New Roman" w:eastAsia="黑体" w:cs="Times New Roman"/>
          <w:color w:val="auto"/>
          <w:sz w:val="24"/>
          <w:highlight w:val="none"/>
        </w:rPr>
      </w:pPr>
    </w:p>
    <w:p w14:paraId="13B18C2A">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42" w:name="_Toc5403_WPSOffice_Level1"/>
      <w:bookmarkStart w:id="243" w:name="_Toc9267_WPSOffice_Level1"/>
      <w:bookmarkStart w:id="244" w:name="_Toc3893_WPSOffice_Level1"/>
      <w:bookmarkStart w:id="245" w:name="_Toc12019_WPSOffice_Level1"/>
      <w:bookmarkStart w:id="246" w:name="_Toc8691_WPSOffice_Level1"/>
      <w:bookmarkStart w:id="247" w:name="_Toc3222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242"/>
      <w:bookmarkEnd w:id="243"/>
      <w:bookmarkEnd w:id="244"/>
      <w:bookmarkEnd w:id="245"/>
      <w:bookmarkEnd w:id="246"/>
      <w:bookmarkEnd w:id="247"/>
    </w:p>
    <w:p w14:paraId="6C8FA22D">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5834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14:paraId="3623B096">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14:paraId="1E459083">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14:paraId="1235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40910DBB">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14:paraId="2FAE7CD9">
            <w:pPr>
              <w:topLinePunct/>
              <w:spacing w:line="440" w:lineRule="exact"/>
              <w:rPr>
                <w:rFonts w:hint="default" w:ascii="Times New Roman" w:hAnsi="Times New Roman" w:cs="Times New Roman"/>
                <w:bCs/>
                <w:color w:val="auto"/>
                <w:szCs w:val="21"/>
                <w:highlight w:val="none"/>
              </w:rPr>
            </w:pPr>
          </w:p>
        </w:tc>
      </w:tr>
      <w:tr w14:paraId="6E14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73973D68">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14:paraId="6CD594D5">
            <w:pPr>
              <w:topLinePunct/>
              <w:spacing w:line="440" w:lineRule="exact"/>
              <w:rPr>
                <w:rFonts w:hint="default" w:ascii="Times New Roman" w:hAnsi="Times New Roman" w:cs="Times New Roman"/>
                <w:bCs/>
                <w:color w:val="auto"/>
                <w:szCs w:val="21"/>
                <w:highlight w:val="none"/>
              </w:rPr>
            </w:pPr>
          </w:p>
        </w:tc>
      </w:tr>
      <w:tr w14:paraId="7CE3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47A0C103">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14:paraId="47AC7998">
            <w:pPr>
              <w:topLinePunct/>
              <w:spacing w:line="440" w:lineRule="exact"/>
              <w:rPr>
                <w:rFonts w:hint="default" w:ascii="Times New Roman" w:hAnsi="Times New Roman" w:cs="Times New Roman"/>
                <w:bCs/>
                <w:color w:val="auto"/>
                <w:szCs w:val="21"/>
                <w:highlight w:val="none"/>
              </w:rPr>
            </w:pPr>
          </w:p>
        </w:tc>
      </w:tr>
      <w:tr w14:paraId="56C0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71BDA903">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14:paraId="40B94F45">
            <w:pPr>
              <w:topLinePunct/>
              <w:spacing w:line="440" w:lineRule="exact"/>
              <w:rPr>
                <w:rFonts w:hint="default" w:ascii="Times New Roman" w:hAnsi="Times New Roman" w:cs="Times New Roman"/>
                <w:bCs/>
                <w:color w:val="auto"/>
                <w:szCs w:val="21"/>
                <w:highlight w:val="none"/>
              </w:rPr>
            </w:pPr>
          </w:p>
        </w:tc>
      </w:tr>
      <w:tr w14:paraId="1761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24347C16">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向前追溯3年）供应商或其法定代表人、拟委任的</w:t>
            </w:r>
            <w:r>
              <w:rPr>
                <w:rFonts w:hint="eastAsia" w:ascii="Times New Roman" w:hAnsi="Times New Roman" w:cs="Times New Roman"/>
                <w:color w:val="auto"/>
                <w:sz w:val="24"/>
                <w:szCs w:val="28"/>
                <w:highlight w:val="none"/>
                <w:u w:val="none"/>
                <w:lang w:val="en-US" w:eastAsia="zh-CN"/>
              </w:rPr>
              <w:t>项目负责人</w:t>
            </w:r>
            <w:r>
              <w:rPr>
                <w:rFonts w:hint="default" w:ascii="Times New Roman" w:hAnsi="Times New Roman" w:cs="Times New Roman"/>
                <w:color w:val="auto"/>
                <w:sz w:val="24"/>
                <w:szCs w:val="28"/>
                <w:highlight w:val="none"/>
                <w:u w:val="none"/>
                <w:lang w:val="en-US" w:eastAsia="zh-CN"/>
              </w:rPr>
              <w:t>有行贿犯罪行为</w:t>
            </w:r>
          </w:p>
        </w:tc>
        <w:tc>
          <w:tcPr>
            <w:tcW w:w="4445" w:type="dxa"/>
            <w:noWrap w:val="0"/>
            <w:vAlign w:val="top"/>
          </w:tcPr>
          <w:p w14:paraId="472BC51B">
            <w:pPr>
              <w:topLinePunct/>
              <w:spacing w:line="440" w:lineRule="exact"/>
              <w:rPr>
                <w:rFonts w:hint="default" w:ascii="Times New Roman" w:hAnsi="Times New Roman" w:cs="Times New Roman"/>
                <w:bCs/>
                <w:color w:val="auto"/>
                <w:szCs w:val="21"/>
                <w:highlight w:val="none"/>
              </w:rPr>
            </w:pPr>
          </w:p>
        </w:tc>
      </w:tr>
      <w:tr w14:paraId="7D4B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14:paraId="475A506B">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14:paraId="1C411707">
            <w:pPr>
              <w:topLinePunct/>
              <w:spacing w:line="440" w:lineRule="exact"/>
              <w:rPr>
                <w:rFonts w:hint="default" w:ascii="Times New Roman" w:hAnsi="Times New Roman" w:cs="Times New Roman"/>
                <w:bCs/>
                <w:color w:val="auto"/>
                <w:szCs w:val="21"/>
                <w:highlight w:val="none"/>
              </w:rPr>
            </w:pPr>
          </w:p>
        </w:tc>
      </w:tr>
    </w:tbl>
    <w:p w14:paraId="4269DDEC">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14:paraId="526F9C65">
      <w:pPr>
        <w:pStyle w:val="2"/>
        <w:jc w:val="right"/>
        <w:rPr>
          <w:rFonts w:hint="default" w:ascii="Times New Roman" w:hAnsi="Times New Roman" w:cs="Times New Roman"/>
          <w:color w:val="auto"/>
          <w:sz w:val="24"/>
          <w:highlight w:val="none"/>
          <w:lang w:val="en-US" w:eastAsia="zh-CN"/>
        </w:rPr>
      </w:pPr>
    </w:p>
    <w:p w14:paraId="4FC25A41">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06816441">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14:paraId="7F40DD22">
      <w:pPr>
        <w:pStyle w:val="2"/>
        <w:rPr>
          <w:rFonts w:hint="default"/>
          <w:color w:val="auto"/>
          <w:highlight w:val="none"/>
        </w:rPr>
      </w:pPr>
    </w:p>
    <w:p w14:paraId="2E7B6068">
      <w:pPr>
        <w:pStyle w:val="2"/>
        <w:spacing w:line="440" w:lineRule="exact"/>
        <w:rPr>
          <w:rFonts w:hint="default" w:ascii="Times New Roman" w:hAnsi="Times New Roman" w:cs="Times New Roman"/>
          <w:color w:val="auto"/>
          <w:sz w:val="24"/>
          <w:highlight w:val="none"/>
        </w:rPr>
      </w:pPr>
    </w:p>
    <w:p w14:paraId="2F011A9A">
      <w:pPr>
        <w:spacing w:line="400" w:lineRule="atLeast"/>
        <w:jc w:val="both"/>
        <w:rPr>
          <w:rFonts w:hint="default" w:ascii="Times New Roman" w:hAnsi="Times New Roman" w:cs="Times New Roman"/>
          <w:color w:val="auto"/>
          <w:sz w:val="24"/>
          <w:highlight w:val="none"/>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B5146">
    <w:pPr>
      <w:pStyle w:val="13"/>
      <w:ind w:firstLine="360"/>
      <w:jc w:val="center"/>
    </w:pPr>
  </w:p>
  <w:p w14:paraId="0BC841F3">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3224">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849BA">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80849BA">
                    <w:pPr>
                      <w:pStyle w:val="13"/>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14:paraId="7C6B4925">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E43D">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DBE6D">
                          <w:pPr>
                            <w:jc w:val="center"/>
                          </w:pPr>
                          <w:r>
                            <w:fldChar w:fldCharType="begin"/>
                          </w:r>
                          <w:r>
                            <w:rPr>
                              <w:rStyle w:val="22"/>
                            </w:rPr>
                            <w:instrText xml:space="preserve"> PAGE </w:instrText>
                          </w:r>
                          <w:r>
                            <w:fldChar w:fldCharType="separate"/>
                          </w:r>
                          <w:r>
                            <w:rPr>
                              <w:rStyle w:val="22"/>
                            </w:rPr>
                            <w:t>- 131 -</w:t>
                          </w:r>
                          <w:r>
                            <w:fldChar w:fldCharType="end"/>
                          </w:r>
                        </w:p>
                        <w:p w14:paraId="7B922730"/>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7DBE6D">
                    <w:pPr>
                      <w:jc w:val="center"/>
                    </w:pPr>
                    <w:r>
                      <w:fldChar w:fldCharType="begin"/>
                    </w:r>
                    <w:r>
                      <w:rPr>
                        <w:rStyle w:val="22"/>
                      </w:rPr>
                      <w:instrText xml:space="preserve"> PAGE </w:instrText>
                    </w:r>
                    <w:r>
                      <w:fldChar w:fldCharType="separate"/>
                    </w:r>
                    <w:r>
                      <w:rPr>
                        <w:rStyle w:val="22"/>
                      </w:rPr>
                      <w:t>- 131 -</w:t>
                    </w:r>
                    <w:r>
                      <w:fldChar w:fldCharType="end"/>
                    </w:r>
                  </w:p>
                  <w:p w14:paraId="7B922730"/>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00AD3">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9F3D6">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D69F3D6">
                    <w:pPr>
                      <w:pStyle w:val="13"/>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10AD">
    <w:pPr>
      <w:pStyle w:val="14"/>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01D7B5A"/>
    <w:multiLevelType w:val="singleLevel"/>
    <w:tmpl w:val="C01D7B5A"/>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AAA1A69"/>
    <w:multiLevelType w:val="multilevel"/>
    <w:tmpl w:val="6AAA1A6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mE3NGZiZTllZThlMGE4MjkyNWUxZTIyYzlmZWMifQ=="/>
  </w:docVars>
  <w:rsids>
    <w:rsidRoot w:val="00000000"/>
    <w:rsid w:val="00126DE8"/>
    <w:rsid w:val="001659E6"/>
    <w:rsid w:val="001D4206"/>
    <w:rsid w:val="00286930"/>
    <w:rsid w:val="00360E24"/>
    <w:rsid w:val="003C6A6E"/>
    <w:rsid w:val="00466F51"/>
    <w:rsid w:val="004932B8"/>
    <w:rsid w:val="00512041"/>
    <w:rsid w:val="005B1C62"/>
    <w:rsid w:val="00704336"/>
    <w:rsid w:val="00774C23"/>
    <w:rsid w:val="0078768E"/>
    <w:rsid w:val="007F0E50"/>
    <w:rsid w:val="008D313A"/>
    <w:rsid w:val="00AE1115"/>
    <w:rsid w:val="00AF0DA2"/>
    <w:rsid w:val="00B56F3C"/>
    <w:rsid w:val="00D40D69"/>
    <w:rsid w:val="00F43DE7"/>
    <w:rsid w:val="00FA1044"/>
    <w:rsid w:val="00FD2626"/>
    <w:rsid w:val="01066A48"/>
    <w:rsid w:val="01082DCE"/>
    <w:rsid w:val="01113D6B"/>
    <w:rsid w:val="01196377"/>
    <w:rsid w:val="011A27E6"/>
    <w:rsid w:val="011B4B0A"/>
    <w:rsid w:val="011D6ED0"/>
    <w:rsid w:val="01284C10"/>
    <w:rsid w:val="013C7065"/>
    <w:rsid w:val="014D641B"/>
    <w:rsid w:val="014F219D"/>
    <w:rsid w:val="01583748"/>
    <w:rsid w:val="01604B65"/>
    <w:rsid w:val="01631629"/>
    <w:rsid w:val="016A3995"/>
    <w:rsid w:val="01767A67"/>
    <w:rsid w:val="018B2605"/>
    <w:rsid w:val="019312E0"/>
    <w:rsid w:val="0195715E"/>
    <w:rsid w:val="019D2FC7"/>
    <w:rsid w:val="019E058F"/>
    <w:rsid w:val="01B42948"/>
    <w:rsid w:val="01B82FCB"/>
    <w:rsid w:val="01BC5540"/>
    <w:rsid w:val="01D54D98"/>
    <w:rsid w:val="01DD59FB"/>
    <w:rsid w:val="01E22FC9"/>
    <w:rsid w:val="01ED4448"/>
    <w:rsid w:val="02047B14"/>
    <w:rsid w:val="021A334D"/>
    <w:rsid w:val="02241CA7"/>
    <w:rsid w:val="022C0382"/>
    <w:rsid w:val="022D7E5C"/>
    <w:rsid w:val="02454DC6"/>
    <w:rsid w:val="02460711"/>
    <w:rsid w:val="024B086A"/>
    <w:rsid w:val="024C3FDE"/>
    <w:rsid w:val="025C2FF3"/>
    <w:rsid w:val="0260580C"/>
    <w:rsid w:val="026B3007"/>
    <w:rsid w:val="026F50F7"/>
    <w:rsid w:val="027619AC"/>
    <w:rsid w:val="0292228F"/>
    <w:rsid w:val="029D3473"/>
    <w:rsid w:val="029F53A6"/>
    <w:rsid w:val="02A843B9"/>
    <w:rsid w:val="02AF018D"/>
    <w:rsid w:val="02B17534"/>
    <w:rsid w:val="02C148EA"/>
    <w:rsid w:val="02C31095"/>
    <w:rsid w:val="02C92423"/>
    <w:rsid w:val="02EE59E6"/>
    <w:rsid w:val="02F11F86"/>
    <w:rsid w:val="030E7E36"/>
    <w:rsid w:val="03123035"/>
    <w:rsid w:val="031402A0"/>
    <w:rsid w:val="03253AFD"/>
    <w:rsid w:val="03530EF0"/>
    <w:rsid w:val="03604B36"/>
    <w:rsid w:val="03666726"/>
    <w:rsid w:val="036A6013"/>
    <w:rsid w:val="036B0042"/>
    <w:rsid w:val="03771E7F"/>
    <w:rsid w:val="037B0A1D"/>
    <w:rsid w:val="03921536"/>
    <w:rsid w:val="03957CCA"/>
    <w:rsid w:val="03BA168E"/>
    <w:rsid w:val="03BD3D36"/>
    <w:rsid w:val="03CA6453"/>
    <w:rsid w:val="03D768C3"/>
    <w:rsid w:val="03DE6BBF"/>
    <w:rsid w:val="03E5328D"/>
    <w:rsid w:val="03EA0F31"/>
    <w:rsid w:val="03EC548F"/>
    <w:rsid w:val="03FB660C"/>
    <w:rsid w:val="03FB6B06"/>
    <w:rsid w:val="04114082"/>
    <w:rsid w:val="04233E93"/>
    <w:rsid w:val="04266180"/>
    <w:rsid w:val="04295DA0"/>
    <w:rsid w:val="04352FAD"/>
    <w:rsid w:val="04367644"/>
    <w:rsid w:val="04533F12"/>
    <w:rsid w:val="04553F6E"/>
    <w:rsid w:val="046B7205"/>
    <w:rsid w:val="04754611"/>
    <w:rsid w:val="047B3AB4"/>
    <w:rsid w:val="047C0CFA"/>
    <w:rsid w:val="047C234D"/>
    <w:rsid w:val="048328A9"/>
    <w:rsid w:val="04A52713"/>
    <w:rsid w:val="04A61CAB"/>
    <w:rsid w:val="04B66E9B"/>
    <w:rsid w:val="04C9670A"/>
    <w:rsid w:val="04D72BD5"/>
    <w:rsid w:val="04DF02F5"/>
    <w:rsid w:val="04EA65EC"/>
    <w:rsid w:val="04EB48D3"/>
    <w:rsid w:val="04F54297"/>
    <w:rsid w:val="04F76AAC"/>
    <w:rsid w:val="04F95D73"/>
    <w:rsid w:val="050022AA"/>
    <w:rsid w:val="05162632"/>
    <w:rsid w:val="052E47BF"/>
    <w:rsid w:val="05373674"/>
    <w:rsid w:val="05474D67"/>
    <w:rsid w:val="05502988"/>
    <w:rsid w:val="057351EA"/>
    <w:rsid w:val="05917228"/>
    <w:rsid w:val="059761EF"/>
    <w:rsid w:val="059F2433"/>
    <w:rsid w:val="05A12F8F"/>
    <w:rsid w:val="05B16949"/>
    <w:rsid w:val="05C614B1"/>
    <w:rsid w:val="05EC3DBF"/>
    <w:rsid w:val="05F90297"/>
    <w:rsid w:val="060C39DD"/>
    <w:rsid w:val="061006D5"/>
    <w:rsid w:val="06227012"/>
    <w:rsid w:val="06291D77"/>
    <w:rsid w:val="062929E2"/>
    <w:rsid w:val="063D3F02"/>
    <w:rsid w:val="063D4CBA"/>
    <w:rsid w:val="064B1FD0"/>
    <w:rsid w:val="064F49ED"/>
    <w:rsid w:val="06510831"/>
    <w:rsid w:val="0655574A"/>
    <w:rsid w:val="066756C3"/>
    <w:rsid w:val="066E7995"/>
    <w:rsid w:val="0671119D"/>
    <w:rsid w:val="067D6210"/>
    <w:rsid w:val="06823015"/>
    <w:rsid w:val="068C07A0"/>
    <w:rsid w:val="069C2279"/>
    <w:rsid w:val="06C75E0F"/>
    <w:rsid w:val="06CD2659"/>
    <w:rsid w:val="06D373CC"/>
    <w:rsid w:val="06D9617D"/>
    <w:rsid w:val="06E209B7"/>
    <w:rsid w:val="06EE5449"/>
    <w:rsid w:val="06F061D0"/>
    <w:rsid w:val="06F55595"/>
    <w:rsid w:val="071D3AEF"/>
    <w:rsid w:val="071F775B"/>
    <w:rsid w:val="0725414F"/>
    <w:rsid w:val="073E4D0F"/>
    <w:rsid w:val="07914D92"/>
    <w:rsid w:val="07B436A2"/>
    <w:rsid w:val="07C93DD2"/>
    <w:rsid w:val="07E35D35"/>
    <w:rsid w:val="07E850FA"/>
    <w:rsid w:val="07F10BD9"/>
    <w:rsid w:val="07F33261"/>
    <w:rsid w:val="07F92E63"/>
    <w:rsid w:val="07FB3039"/>
    <w:rsid w:val="07FC2047"/>
    <w:rsid w:val="0802440D"/>
    <w:rsid w:val="080A4F8B"/>
    <w:rsid w:val="080C703A"/>
    <w:rsid w:val="08183C31"/>
    <w:rsid w:val="081B727D"/>
    <w:rsid w:val="081D312D"/>
    <w:rsid w:val="08290DFC"/>
    <w:rsid w:val="082D031A"/>
    <w:rsid w:val="083227D0"/>
    <w:rsid w:val="083E61F6"/>
    <w:rsid w:val="08441F41"/>
    <w:rsid w:val="08662069"/>
    <w:rsid w:val="0868203C"/>
    <w:rsid w:val="0871359F"/>
    <w:rsid w:val="08762289"/>
    <w:rsid w:val="088909C5"/>
    <w:rsid w:val="08A45B58"/>
    <w:rsid w:val="08A75E9F"/>
    <w:rsid w:val="08B51EFD"/>
    <w:rsid w:val="08C520FD"/>
    <w:rsid w:val="08C644EB"/>
    <w:rsid w:val="08CB31B1"/>
    <w:rsid w:val="08DE0702"/>
    <w:rsid w:val="08DF64FD"/>
    <w:rsid w:val="08E36B16"/>
    <w:rsid w:val="08EB2A28"/>
    <w:rsid w:val="08FC70AE"/>
    <w:rsid w:val="09033D88"/>
    <w:rsid w:val="090E6DE2"/>
    <w:rsid w:val="091033C7"/>
    <w:rsid w:val="092454AE"/>
    <w:rsid w:val="09265ED9"/>
    <w:rsid w:val="094350D2"/>
    <w:rsid w:val="09520EC1"/>
    <w:rsid w:val="09522E65"/>
    <w:rsid w:val="096126C2"/>
    <w:rsid w:val="09904735"/>
    <w:rsid w:val="099217C1"/>
    <w:rsid w:val="09A1577F"/>
    <w:rsid w:val="09B1743D"/>
    <w:rsid w:val="09BA4874"/>
    <w:rsid w:val="09BF3C5F"/>
    <w:rsid w:val="09E57B43"/>
    <w:rsid w:val="09EC3543"/>
    <w:rsid w:val="0A017749"/>
    <w:rsid w:val="0A0855DF"/>
    <w:rsid w:val="0A195594"/>
    <w:rsid w:val="0A31325F"/>
    <w:rsid w:val="0A433EA3"/>
    <w:rsid w:val="0A4C0A53"/>
    <w:rsid w:val="0A562E5C"/>
    <w:rsid w:val="0A595E3B"/>
    <w:rsid w:val="0A682522"/>
    <w:rsid w:val="0A6D4428"/>
    <w:rsid w:val="0A70103F"/>
    <w:rsid w:val="0A830A8F"/>
    <w:rsid w:val="0A8C7FBE"/>
    <w:rsid w:val="0AA01CBB"/>
    <w:rsid w:val="0AB1314A"/>
    <w:rsid w:val="0AB92708"/>
    <w:rsid w:val="0ACC485F"/>
    <w:rsid w:val="0ADB0F46"/>
    <w:rsid w:val="0ADB488F"/>
    <w:rsid w:val="0ADF4740"/>
    <w:rsid w:val="0AE71698"/>
    <w:rsid w:val="0AF404CA"/>
    <w:rsid w:val="0AFD0EBC"/>
    <w:rsid w:val="0B185CF6"/>
    <w:rsid w:val="0B204BAA"/>
    <w:rsid w:val="0B237F0C"/>
    <w:rsid w:val="0B25655D"/>
    <w:rsid w:val="0B3348DE"/>
    <w:rsid w:val="0B372831"/>
    <w:rsid w:val="0B3B41A4"/>
    <w:rsid w:val="0B466158"/>
    <w:rsid w:val="0B6E5916"/>
    <w:rsid w:val="0B765704"/>
    <w:rsid w:val="0B7D0BA2"/>
    <w:rsid w:val="0B831417"/>
    <w:rsid w:val="0B976282"/>
    <w:rsid w:val="0BA23811"/>
    <w:rsid w:val="0BAA0921"/>
    <w:rsid w:val="0BAB4B61"/>
    <w:rsid w:val="0BBE3C8E"/>
    <w:rsid w:val="0BC83278"/>
    <w:rsid w:val="0BD75140"/>
    <w:rsid w:val="0BD821CA"/>
    <w:rsid w:val="0BE00F68"/>
    <w:rsid w:val="0BEA7692"/>
    <w:rsid w:val="0BED0F30"/>
    <w:rsid w:val="0BED2CDE"/>
    <w:rsid w:val="0BF202F5"/>
    <w:rsid w:val="0C0A4650"/>
    <w:rsid w:val="0C122E87"/>
    <w:rsid w:val="0C142061"/>
    <w:rsid w:val="0C230DF6"/>
    <w:rsid w:val="0C25115F"/>
    <w:rsid w:val="0C30164C"/>
    <w:rsid w:val="0C472DB4"/>
    <w:rsid w:val="0C4909C1"/>
    <w:rsid w:val="0C54553C"/>
    <w:rsid w:val="0C6153DA"/>
    <w:rsid w:val="0C680BDD"/>
    <w:rsid w:val="0C71390F"/>
    <w:rsid w:val="0C715D36"/>
    <w:rsid w:val="0C72723E"/>
    <w:rsid w:val="0C790A16"/>
    <w:rsid w:val="0C8830F0"/>
    <w:rsid w:val="0C8A2C23"/>
    <w:rsid w:val="0C8F1FE8"/>
    <w:rsid w:val="0C915D6B"/>
    <w:rsid w:val="0C9F0011"/>
    <w:rsid w:val="0CA8035A"/>
    <w:rsid w:val="0CAD361F"/>
    <w:rsid w:val="0CAD70A0"/>
    <w:rsid w:val="0CC003F3"/>
    <w:rsid w:val="0CCA7A68"/>
    <w:rsid w:val="0CE45ABA"/>
    <w:rsid w:val="0CE55D2A"/>
    <w:rsid w:val="0CE560AB"/>
    <w:rsid w:val="0CEA1161"/>
    <w:rsid w:val="0D0E1A16"/>
    <w:rsid w:val="0D10611A"/>
    <w:rsid w:val="0D204464"/>
    <w:rsid w:val="0D245D5D"/>
    <w:rsid w:val="0D2A5D78"/>
    <w:rsid w:val="0D4D2A59"/>
    <w:rsid w:val="0D643C93"/>
    <w:rsid w:val="0D81250A"/>
    <w:rsid w:val="0D837D9E"/>
    <w:rsid w:val="0D840310"/>
    <w:rsid w:val="0D8F2ED2"/>
    <w:rsid w:val="0D935001"/>
    <w:rsid w:val="0DA75F7E"/>
    <w:rsid w:val="0DB45852"/>
    <w:rsid w:val="0DBA12E6"/>
    <w:rsid w:val="0DBA39FC"/>
    <w:rsid w:val="0DC91529"/>
    <w:rsid w:val="0DCE19B4"/>
    <w:rsid w:val="0DF5231E"/>
    <w:rsid w:val="0E14052A"/>
    <w:rsid w:val="0E1B588D"/>
    <w:rsid w:val="0E265F28"/>
    <w:rsid w:val="0E2873E9"/>
    <w:rsid w:val="0E372937"/>
    <w:rsid w:val="0E460DCC"/>
    <w:rsid w:val="0E4F1A2E"/>
    <w:rsid w:val="0E5D3305"/>
    <w:rsid w:val="0E744B2D"/>
    <w:rsid w:val="0E8D05E0"/>
    <w:rsid w:val="0E8D69FB"/>
    <w:rsid w:val="0E9109EF"/>
    <w:rsid w:val="0E924011"/>
    <w:rsid w:val="0E947D89"/>
    <w:rsid w:val="0E9B3C63"/>
    <w:rsid w:val="0E9D4E90"/>
    <w:rsid w:val="0EA0292D"/>
    <w:rsid w:val="0EB4636E"/>
    <w:rsid w:val="0EB75DCA"/>
    <w:rsid w:val="0EC046DA"/>
    <w:rsid w:val="0EC81177"/>
    <w:rsid w:val="0ECA7307"/>
    <w:rsid w:val="0ED12EB4"/>
    <w:rsid w:val="0ED16605"/>
    <w:rsid w:val="0ED97B37"/>
    <w:rsid w:val="0EE3071C"/>
    <w:rsid w:val="0EED2DF2"/>
    <w:rsid w:val="0EEE56EB"/>
    <w:rsid w:val="0EF83DB8"/>
    <w:rsid w:val="0F096081"/>
    <w:rsid w:val="0F0F11BE"/>
    <w:rsid w:val="0F1D1B2D"/>
    <w:rsid w:val="0F401FA4"/>
    <w:rsid w:val="0F4E618A"/>
    <w:rsid w:val="0F4F57E8"/>
    <w:rsid w:val="0F5F2145"/>
    <w:rsid w:val="0F621C35"/>
    <w:rsid w:val="0F67724C"/>
    <w:rsid w:val="0F6C3B60"/>
    <w:rsid w:val="0F6F6315"/>
    <w:rsid w:val="0F7150A0"/>
    <w:rsid w:val="0F74541D"/>
    <w:rsid w:val="0F7A125F"/>
    <w:rsid w:val="0FB81B5B"/>
    <w:rsid w:val="0FBA737B"/>
    <w:rsid w:val="0FBE00C2"/>
    <w:rsid w:val="0FD00E8A"/>
    <w:rsid w:val="0FD06B9F"/>
    <w:rsid w:val="0FE65A61"/>
    <w:rsid w:val="0FE73EE9"/>
    <w:rsid w:val="0FEA4AE6"/>
    <w:rsid w:val="10090199"/>
    <w:rsid w:val="10337DDD"/>
    <w:rsid w:val="103656D1"/>
    <w:rsid w:val="10374E70"/>
    <w:rsid w:val="103A226A"/>
    <w:rsid w:val="103C7917"/>
    <w:rsid w:val="104430E9"/>
    <w:rsid w:val="1054157E"/>
    <w:rsid w:val="10560171"/>
    <w:rsid w:val="10564A8B"/>
    <w:rsid w:val="1058602D"/>
    <w:rsid w:val="10795C93"/>
    <w:rsid w:val="108B3AFA"/>
    <w:rsid w:val="109951E3"/>
    <w:rsid w:val="10AF0EAA"/>
    <w:rsid w:val="10B15280"/>
    <w:rsid w:val="10CF164C"/>
    <w:rsid w:val="10D50461"/>
    <w:rsid w:val="10E24CD8"/>
    <w:rsid w:val="10ED3781"/>
    <w:rsid w:val="10F15163"/>
    <w:rsid w:val="10F26CDC"/>
    <w:rsid w:val="10F468BD"/>
    <w:rsid w:val="11163C77"/>
    <w:rsid w:val="111B02EE"/>
    <w:rsid w:val="1139732F"/>
    <w:rsid w:val="114A7510"/>
    <w:rsid w:val="114C67B8"/>
    <w:rsid w:val="115A53BC"/>
    <w:rsid w:val="116479F0"/>
    <w:rsid w:val="11696085"/>
    <w:rsid w:val="1173012A"/>
    <w:rsid w:val="117A2D8F"/>
    <w:rsid w:val="118E75B9"/>
    <w:rsid w:val="1194155A"/>
    <w:rsid w:val="119A3908"/>
    <w:rsid w:val="119C1623"/>
    <w:rsid w:val="11AB3509"/>
    <w:rsid w:val="11AC53EA"/>
    <w:rsid w:val="11B5299E"/>
    <w:rsid w:val="11D5049D"/>
    <w:rsid w:val="11E52624"/>
    <w:rsid w:val="11E701D0"/>
    <w:rsid w:val="11E8124D"/>
    <w:rsid w:val="11F12DFD"/>
    <w:rsid w:val="11F9333E"/>
    <w:rsid w:val="11FE31AD"/>
    <w:rsid w:val="121105AF"/>
    <w:rsid w:val="121466AA"/>
    <w:rsid w:val="12176D07"/>
    <w:rsid w:val="122B6577"/>
    <w:rsid w:val="122B76A8"/>
    <w:rsid w:val="12343761"/>
    <w:rsid w:val="123756D1"/>
    <w:rsid w:val="123B7167"/>
    <w:rsid w:val="124E5F2C"/>
    <w:rsid w:val="12597E87"/>
    <w:rsid w:val="125B3739"/>
    <w:rsid w:val="125D0492"/>
    <w:rsid w:val="126943EE"/>
    <w:rsid w:val="12865675"/>
    <w:rsid w:val="129A697A"/>
    <w:rsid w:val="12A32349"/>
    <w:rsid w:val="12B26A30"/>
    <w:rsid w:val="12C6189A"/>
    <w:rsid w:val="12CE785B"/>
    <w:rsid w:val="12D16BCB"/>
    <w:rsid w:val="12DC2AAB"/>
    <w:rsid w:val="12DD1CFF"/>
    <w:rsid w:val="12E27315"/>
    <w:rsid w:val="12E37BD9"/>
    <w:rsid w:val="12E74E3F"/>
    <w:rsid w:val="12ED7F8F"/>
    <w:rsid w:val="12F04674"/>
    <w:rsid w:val="12FE1AE7"/>
    <w:rsid w:val="130152C1"/>
    <w:rsid w:val="130C6CE3"/>
    <w:rsid w:val="13190BA4"/>
    <w:rsid w:val="13203999"/>
    <w:rsid w:val="13293F8A"/>
    <w:rsid w:val="132A4818"/>
    <w:rsid w:val="132A5815"/>
    <w:rsid w:val="1332191F"/>
    <w:rsid w:val="13356A71"/>
    <w:rsid w:val="134854F2"/>
    <w:rsid w:val="13594F2D"/>
    <w:rsid w:val="135A43BE"/>
    <w:rsid w:val="13714DE1"/>
    <w:rsid w:val="139525D9"/>
    <w:rsid w:val="13A70B15"/>
    <w:rsid w:val="13B72E13"/>
    <w:rsid w:val="13BA32C6"/>
    <w:rsid w:val="13DE4A24"/>
    <w:rsid w:val="14003B68"/>
    <w:rsid w:val="14077165"/>
    <w:rsid w:val="140A4876"/>
    <w:rsid w:val="140D0817"/>
    <w:rsid w:val="140E5EE8"/>
    <w:rsid w:val="141B23B3"/>
    <w:rsid w:val="14231FAC"/>
    <w:rsid w:val="14264818"/>
    <w:rsid w:val="145378D4"/>
    <w:rsid w:val="1463315F"/>
    <w:rsid w:val="14664519"/>
    <w:rsid w:val="146D0E60"/>
    <w:rsid w:val="146F09C5"/>
    <w:rsid w:val="147441B4"/>
    <w:rsid w:val="14745B8C"/>
    <w:rsid w:val="14832530"/>
    <w:rsid w:val="14936D19"/>
    <w:rsid w:val="14B52807"/>
    <w:rsid w:val="14F33B67"/>
    <w:rsid w:val="151E62FD"/>
    <w:rsid w:val="151F03B5"/>
    <w:rsid w:val="15202377"/>
    <w:rsid w:val="152D6842"/>
    <w:rsid w:val="153A65BE"/>
    <w:rsid w:val="15422B45"/>
    <w:rsid w:val="15634011"/>
    <w:rsid w:val="156629A4"/>
    <w:rsid w:val="156A38D6"/>
    <w:rsid w:val="1584295D"/>
    <w:rsid w:val="158735B1"/>
    <w:rsid w:val="15895244"/>
    <w:rsid w:val="15897F1C"/>
    <w:rsid w:val="1594241D"/>
    <w:rsid w:val="159E013D"/>
    <w:rsid w:val="15BA0961"/>
    <w:rsid w:val="15BB5BFB"/>
    <w:rsid w:val="15BC6BCB"/>
    <w:rsid w:val="15D32868"/>
    <w:rsid w:val="15EE1192"/>
    <w:rsid w:val="15FD0081"/>
    <w:rsid w:val="16111CBF"/>
    <w:rsid w:val="161713B9"/>
    <w:rsid w:val="162117F2"/>
    <w:rsid w:val="163D38BD"/>
    <w:rsid w:val="164432FC"/>
    <w:rsid w:val="16496CC1"/>
    <w:rsid w:val="166867F9"/>
    <w:rsid w:val="16730284"/>
    <w:rsid w:val="16746A12"/>
    <w:rsid w:val="16763172"/>
    <w:rsid w:val="167E2633"/>
    <w:rsid w:val="168431DE"/>
    <w:rsid w:val="16873D30"/>
    <w:rsid w:val="168C763B"/>
    <w:rsid w:val="1690501F"/>
    <w:rsid w:val="16930926"/>
    <w:rsid w:val="16B01790"/>
    <w:rsid w:val="16B22F9A"/>
    <w:rsid w:val="16D147CF"/>
    <w:rsid w:val="16D52CED"/>
    <w:rsid w:val="16DB2D50"/>
    <w:rsid w:val="16DE5569"/>
    <w:rsid w:val="16E3540A"/>
    <w:rsid w:val="16E64EFA"/>
    <w:rsid w:val="16E8299C"/>
    <w:rsid w:val="16F40010"/>
    <w:rsid w:val="16FB1042"/>
    <w:rsid w:val="16FC296F"/>
    <w:rsid w:val="17096A52"/>
    <w:rsid w:val="170A608F"/>
    <w:rsid w:val="1715758D"/>
    <w:rsid w:val="17176EC0"/>
    <w:rsid w:val="171A22E9"/>
    <w:rsid w:val="173213AE"/>
    <w:rsid w:val="1735048C"/>
    <w:rsid w:val="17377CC2"/>
    <w:rsid w:val="173C2D6C"/>
    <w:rsid w:val="173C70F5"/>
    <w:rsid w:val="174206F3"/>
    <w:rsid w:val="174C1201"/>
    <w:rsid w:val="17543035"/>
    <w:rsid w:val="1761165F"/>
    <w:rsid w:val="176B4C2E"/>
    <w:rsid w:val="17912DBB"/>
    <w:rsid w:val="179E2BB2"/>
    <w:rsid w:val="17A31E57"/>
    <w:rsid w:val="17A41A09"/>
    <w:rsid w:val="17BE7705"/>
    <w:rsid w:val="17DE1931"/>
    <w:rsid w:val="17E43CA4"/>
    <w:rsid w:val="17F43647"/>
    <w:rsid w:val="1803234F"/>
    <w:rsid w:val="1804388A"/>
    <w:rsid w:val="18133ACD"/>
    <w:rsid w:val="181F7B0D"/>
    <w:rsid w:val="183412E3"/>
    <w:rsid w:val="184C5EA6"/>
    <w:rsid w:val="184D7361"/>
    <w:rsid w:val="18611ADF"/>
    <w:rsid w:val="18660D83"/>
    <w:rsid w:val="186D58D3"/>
    <w:rsid w:val="188126FA"/>
    <w:rsid w:val="188F0361"/>
    <w:rsid w:val="18A34D8C"/>
    <w:rsid w:val="18AD0BE1"/>
    <w:rsid w:val="18B619A6"/>
    <w:rsid w:val="18BB370C"/>
    <w:rsid w:val="18BB43F9"/>
    <w:rsid w:val="18BD2A66"/>
    <w:rsid w:val="18C13AC1"/>
    <w:rsid w:val="18D119EE"/>
    <w:rsid w:val="18DA283C"/>
    <w:rsid w:val="18F002B2"/>
    <w:rsid w:val="190524A1"/>
    <w:rsid w:val="19111C94"/>
    <w:rsid w:val="19143FA0"/>
    <w:rsid w:val="192F0DDA"/>
    <w:rsid w:val="193809C2"/>
    <w:rsid w:val="194361A3"/>
    <w:rsid w:val="194E641E"/>
    <w:rsid w:val="1954439D"/>
    <w:rsid w:val="19595E57"/>
    <w:rsid w:val="19651738"/>
    <w:rsid w:val="19687E48"/>
    <w:rsid w:val="196D1903"/>
    <w:rsid w:val="19742C91"/>
    <w:rsid w:val="198365E2"/>
    <w:rsid w:val="19976995"/>
    <w:rsid w:val="19A075E2"/>
    <w:rsid w:val="19B044DF"/>
    <w:rsid w:val="19CA0B03"/>
    <w:rsid w:val="19DD0836"/>
    <w:rsid w:val="19FA5475"/>
    <w:rsid w:val="19FC6A1D"/>
    <w:rsid w:val="1A0456BC"/>
    <w:rsid w:val="1A110767"/>
    <w:rsid w:val="1A1964F4"/>
    <w:rsid w:val="1A400DC5"/>
    <w:rsid w:val="1A576AE8"/>
    <w:rsid w:val="1A613F40"/>
    <w:rsid w:val="1A6450AE"/>
    <w:rsid w:val="1A6F3D1D"/>
    <w:rsid w:val="1A742AE7"/>
    <w:rsid w:val="1A851E5E"/>
    <w:rsid w:val="1A907657"/>
    <w:rsid w:val="1A976D8E"/>
    <w:rsid w:val="1A9A00BD"/>
    <w:rsid w:val="1A9F3526"/>
    <w:rsid w:val="1AB60854"/>
    <w:rsid w:val="1AB62259"/>
    <w:rsid w:val="1ACB0A74"/>
    <w:rsid w:val="1ADB5923"/>
    <w:rsid w:val="1ADF24BC"/>
    <w:rsid w:val="1AFB2F34"/>
    <w:rsid w:val="1AFD2812"/>
    <w:rsid w:val="1B111758"/>
    <w:rsid w:val="1B142E41"/>
    <w:rsid w:val="1B1C4A6C"/>
    <w:rsid w:val="1B1F0131"/>
    <w:rsid w:val="1B2129A5"/>
    <w:rsid w:val="1B2372F3"/>
    <w:rsid w:val="1B2709C3"/>
    <w:rsid w:val="1B2C2EBB"/>
    <w:rsid w:val="1B300A8F"/>
    <w:rsid w:val="1B3028D7"/>
    <w:rsid w:val="1B344A57"/>
    <w:rsid w:val="1B364075"/>
    <w:rsid w:val="1B387860"/>
    <w:rsid w:val="1B3C77DE"/>
    <w:rsid w:val="1B5A266B"/>
    <w:rsid w:val="1B650AE3"/>
    <w:rsid w:val="1B6F3157"/>
    <w:rsid w:val="1B745152"/>
    <w:rsid w:val="1B763A15"/>
    <w:rsid w:val="1B941FF2"/>
    <w:rsid w:val="1B9F38C9"/>
    <w:rsid w:val="1BB019DC"/>
    <w:rsid w:val="1BB91E00"/>
    <w:rsid w:val="1BC0329E"/>
    <w:rsid w:val="1BC863D0"/>
    <w:rsid w:val="1BDB4585"/>
    <w:rsid w:val="1BEF1A51"/>
    <w:rsid w:val="1BFE2CE6"/>
    <w:rsid w:val="1C01157A"/>
    <w:rsid w:val="1C13053F"/>
    <w:rsid w:val="1C337FF5"/>
    <w:rsid w:val="1C3B4532"/>
    <w:rsid w:val="1C3F63C6"/>
    <w:rsid w:val="1C495A9B"/>
    <w:rsid w:val="1C4A4F18"/>
    <w:rsid w:val="1C4C62F2"/>
    <w:rsid w:val="1C544D29"/>
    <w:rsid w:val="1C5D5C5E"/>
    <w:rsid w:val="1C6063BC"/>
    <w:rsid w:val="1C677760"/>
    <w:rsid w:val="1C71170A"/>
    <w:rsid w:val="1C8342C9"/>
    <w:rsid w:val="1C835541"/>
    <w:rsid w:val="1C917DF1"/>
    <w:rsid w:val="1CA63F16"/>
    <w:rsid w:val="1CB63D17"/>
    <w:rsid w:val="1CBE15B8"/>
    <w:rsid w:val="1CC70AAE"/>
    <w:rsid w:val="1CC96E50"/>
    <w:rsid w:val="1CD335E5"/>
    <w:rsid w:val="1CD51C99"/>
    <w:rsid w:val="1CDD28FB"/>
    <w:rsid w:val="1CF93C71"/>
    <w:rsid w:val="1CF97B60"/>
    <w:rsid w:val="1D030883"/>
    <w:rsid w:val="1D1D75F2"/>
    <w:rsid w:val="1D330136"/>
    <w:rsid w:val="1D3544E5"/>
    <w:rsid w:val="1D4B1F5B"/>
    <w:rsid w:val="1D5039A9"/>
    <w:rsid w:val="1D670B14"/>
    <w:rsid w:val="1D903E12"/>
    <w:rsid w:val="1D924EB5"/>
    <w:rsid w:val="1D9E652E"/>
    <w:rsid w:val="1D9F65B1"/>
    <w:rsid w:val="1DA002EB"/>
    <w:rsid w:val="1DA805DB"/>
    <w:rsid w:val="1DB01DBE"/>
    <w:rsid w:val="1DCA2E80"/>
    <w:rsid w:val="1DCD2970"/>
    <w:rsid w:val="1DD7785D"/>
    <w:rsid w:val="1DE0242C"/>
    <w:rsid w:val="1DE02E8C"/>
    <w:rsid w:val="1DE2466D"/>
    <w:rsid w:val="1DEA3951"/>
    <w:rsid w:val="1DFB418B"/>
    <w:rsid w:val="1E061D8D"/>
    <w:rsid w:val="1E1510B3"/>
    <w:rsid w:val="1E1B06D7"/>
    <w:rsid w:val="1E1D003B"/>
    <w:rsid w:val="1E1D56A5"/>
    <w:rsid w:val="1E2A636A"/>
    <w:rsid w:val="1E2B5895"/>
    <w:rsid w:val="1E340C41"/>
    <w:rsid w:val="1E3F71AC"/>
    <w:rsid w:val="1E407FC7"/>
    <w:rsid w:val="1E432C32"/>
    <w:rsid w:val="1E484768"/>
    <w:rsid w:val="1E4946FB"/>
    <w:rsid w:val="1E4A65BA"/>
    <w:rsid w:val="1E4E1D03"/>
    <w:rsid w:val="1E506677"/>
    <w:rsid w:val="1E5A2DA3"/>
    <w:rsid w:val="1E611165"/>
    <w:rsid w:val="1E6C6427"/>
    <w:rsid w:val="1E71154D"/>
    <w:rsid w:val="1E74103D"/>
    <w:rsid w:val="1E762F71"/>
    <w:rsid w:val="1E7646AA"/>
    <w:rsid w:val="1E965D04"/>
    <w:rsid w:val="1EA26379"/>
    <w:rsid w:val="1EA47B74"/>
    <w:rsid w:val="1EC13239"/>
    <w:rsid w:val="1ED352F2"/>
    <w:rsid w:val="1ED920BE"/>
    <w:rsid w:val="1EF7470E"/>
    <w:rsid w:val="1F05265B"/>
    <w:rsid w:val="1F073AFB"/>
    <w:rsid w:val="1F0E2E4B"/>
    <w:rsid w:val="1F1068A9"/>
    <w:rsid w:val="1F11207D"/>
    <w:rsid w:val="1F3309E4"/>
    <w:rsid w:val="1F3C6344"/>
    <w:rsid w:val="1F464788"/>
    <w:rsid w:val="1F5435CA"/>
    <w:rsid w:val="1F546D45"/>
    <w:rsid w:val="1F6A639E"/>
    <w:rsid w:val="1F8132C8"/>
    <w:rsid w:val="1FA02744"/>
    <w:rsid w:val="1FAC011C"/>
    <w:rsid w:val="1FBC0EEE"/>
    <w:rsid w:val="1FC102B2"/>
    <w:rsid w:val="1FC24714"/>
    <w:rsid w:val="1FCA53B9"/>
    <w:rsid w:val="1FCC3990"/>
    <w:rsid w:val="1FD75D28"/>
    <w:rsid w:val="1FFD71DA"/>
    <w:rsid w:val="200C298F"/>
    <w:rsid w:val="201B3E66"/>
    <w:rsid w:val="201C54FE"/>
    <w:rsid w:val="201E3957"/>
    <w:rsid w:val="202A4D90"/>
    <w:rsid w:val="20435529"/>
    <w:rsid w:val="20436F19"/>
    <w:rsid w:val="204F58BE"/>
    <w:rsid w:val="20517E69"/>
    <w:rsid w:val="20530F08"/>
    <w:rsid w:val="2066350B"/>
    <w:rsid w:val="208701DC"/>
    <w:rsid w:val="208714FC"/>
    <w:rsid w:val="20942936"/>
    <w:rsid w:val="20AD1511"/>
    <w:rsid w:val="20AE71CD"/>
    <w:rsid w:val="20B10327"/>
    <w:rsid w:val="20C75587"/>
    <w:rsid w:val="20D858B3"/>
    <w:rsid w:val="20DD7EA1"/>
    <w:rsid w:val="20EC5803"/>
    <w:rsid w:val="20EC6F0D"/>
    <w:rsid w:val="20EF3849"/>
    <w:rsid w:val="21114D59"/>
    <w:rsid w:val="212707FC"/>
    <w:rsid w:val="21313216"/>
    <w:rsid w:val="213A47C0"/>
    <w:rsid w:val="21470C8B"/>
    <w:rsid w:val="216B497A"/>
    <w:rsid w:val="216D73A5"/>
    <w:rsid w:val="21714087"/>
    <w:rsid w:val="2181475C"/>
    <w:rsid w:val="218D6398"/>
    <w:rsid w:val="219E6AFD"/>
    <w:rsid w:val="21A9676A"/>
    <w:rsid w:val="21C614F6"/>
    <w:rsid w:val="21D57E5D"/>
    <w:rsid w:val="220B38D3"/>
    <w:rsid w:val="220F27AB"/>
    <w:rsid w:val="222F3BF9"/>
    <w:rsid w:val="223029AE"/>
    <w:rsid w:val="22441B96"/>
    <w:rsid w:val="224B1241"/>
    <w:rsid w:val="22513B6F"/>
    <w:rsid w:val="22565E31"/>
    <w:rsid w:val="226C24D9"/>
    <w:rsid w:val="227540C8"/>
    <w:rsid w:val="22A2261D"/>
    <w:rsid w:val="22C438D9"/>
    <w:rsid w:val="22C90127"/>
    <w:rsid w:val="22C95DFC"/>
    <w:rsid w:val="22D008F7"/>
    <w:rsid w:val="22D327D6"/>
    <w:rsid w:val="22D42D6B"/>
    <w:rsid w:val="22D95913"/>
    <w:rsid w:val="22DF5D82"/>
    <w:rsid w:val="22E9418C"/>
    <w:rsid w:val="22EF5136"/>
    <w:rsid w:val="22FD581D"/>
    <w:rsid w:val="23007343"/>
    <w:rsid w:val="231A6446"/>
    <w:rsid w:val="23200D04"/>
    <w:rsid w:val="23252F62"/>
    <w:rsid w:val="2329015A"/>
    <w:rsid w:val="232C0E12"/>
    <w:rsid w:val="232C638A"/>
    <w:rsid w:val="233D41F6"/>
    <w:rsid w:val="233E1D9D"/>
    <w:rsid w:val="23411E36"/>
    <w:rsid w:val="23471C6C"/>
    <w:rsid w:val="235A23F9"/>
    <w:rsid w:val="23690BF3"/>
    <w:rsid w:val="236B6EB3"/>
    <w:rsid w:val="23825FAA"/>
    <w:rsid w:val="238A746E"/>
    <w:rsid w:val="23A70DB3"/>
    <w:rsid w:val="23AC3027"/>
    <w:rsid w:val="23BD0CAF"/>
    <w:rsid w:val="23C93BD9"/>
    <w:rsid w:val="23D003FB"/>
    <w:rsid w:val="23E06FF0"/>
    <w:rsid w:val="23F26B67"/>
    <w:rsid w:val="240F5A90"/>
    <w:rsid w:val="241977DF"/>
    <w:rsid w:val="24321DFA"/>
    <w:rsid w:val="24530C8F"/>
    <w:rsid w:val="24636547"/>
    <w:rsid w:val="2470600F"/>
    <w:rsid w:val="24717D47"/>
    <w:rsid w:val="24763D61"/>
    <w:rsid w:val="249C788A"/>
    <w:rsid w:val="24A65CC9"/>
    <w:rsid w:val="24B82B32"/>
    <w:rsid w:val="24BB6D5B"/>
    <w:rsid w:val="24C543A1"/>
    <w:rsid w:val="24DB5972"/>
    <w:rsid w:val="24DC6375"/>
    <w:rsid w:val="24E46F1D"/>
    <w:rsid w:val="24F755BB"/>
    <w:rsid w:val="24FA5375"/>
    <w:rsid w:val="250255F5"/>
    <w:rsid w:val="250D7AF6"/>
    <w:rsid w:val="25167458"/>
    <w:rsid w:val="251E581D"/>
    <w:rsid w:val="25256C52"/>
    <w:rsid w:val="252A368C"/>
    <w:rsid w:val="25306483"/>
    <w:rsid w:val="253317B8"/>
    <w:rsid w:val="2537641D"/>
    <w:rsid w:val="253C3EF7"/>
    <w:rsid w:val="254774AC"/>
    <w:rsid w:val="2558795E"/>
    <w:rsid w:val="255E089E"/>
    <w:rsid w:val="256C6F12"/>
    <w:rsid w:val="257F5882"/>
    <w:rsid w:val="25987884"/>
    <w:rsid w:val="25BF330D"/>
    <w:rsid w:val="25C27A7C"/>
    <w:rsid w:val="25C76039"/>
    <w:rsid w:val="25D0124F"/>
    <w:rsid w:val="25E31DB1"/>
    <w:rsid w:val="25F018F1"/>
    <w:rsid w:val="25F341F9"/>
    <w:rsid w:val="25F34F3E"/>
    <w:rsid w:val="25FD4EFD"/>
    <w:rsid w:val="25FF7D86"/>
    <w:rsid w:val="2603678D"/>
    <w:rsid w:val="26050C41"/>
    <w:rsid w:val="26084E8D"/>
    <w:rsid w:val="261A0D6A"/>
    <w:rsid w:val="263F4733"/>
    <w:rsid w:val="26467763"/>
    <w:rsid w:val="264826D8"/>
    <w:rsid w:val="26486C62"/>
    <w:rsid w:val="264D28A0"/>
    <w:rsid w:val="264F486A"/>
    <w:rsid w:val="26581526"/>
    <w:rsid w:val="2668592C"/>
    <w:rsid w:val="26845C6C"/>
    <w:rsid w:val="26873841"/>
    <w:rsid w:val="269408C3"/>
    <w:rsid w:val="26A244E0"/>
    <w:rsid w:val="26AF5A72"/>
    <w:rsid w:val="26B91CE3"/>
    <w:rsid w:val="26BB1EFF"/>
    <w:rsid w:val="26BE55EA"/>
    <w:rsid w:val="26C35476"/>
    <w:rsid w:val="26C762DB"/>
    <w:rsid w:val="26DC20E5"/>
    <w:rsid w:val="26F97745"/>
    <w:rsid w:val="26FD42C6"/>
    <w:rsid w:val="27070CA1"/>
    <w:rsid w:val="270E3585"/>
    <w:rsid w:val="27206206"/>
    <w:rsid w:val="273347B5"/>
    <w:rsid w:val="27421CD9"/>
    <w:rsid w:val="274467BC"/>
    <w:rsid w:val="274912B9"/>
    <w:rsid w:val="274B353E"/>
    <w:rsid w:val="274E4B21"/>
    <w:rsid w:val="27524FD4"/>
    <w:rsid w:val="275319F4"/>
    <w:rsid w:val="27613BAA"/>
    <w:rsid w:val="276A2C20"/>
    <w:rsid w:val="276E6872"/>
    <w:rsid w:val="278E3101"/>
    <w:rsid w:val="27941CFF"/>
    <w:rsid w:val="27A458E7"/>
    <w:rsid w:val="27BC1DF8"/>
    <w:rsid w:val="27C9064C"/>
    <w:rsid w:val="27DD7C53"/>
    <w:rsid w:val="280653FC"/>
    <w:rsid w:val="28076074"/>
    <w:rsid w:val="280D4614"/>
    <w:rsid w:val="281846D4"/>
    <w:rsid w:val="282F78FD"/>
    <w:rsid w:val="2833094C"/>
    <w:rsid w:val="28436F61"/>
    <w:rsid w:val="286A2391"/>
    <w:rsid w:val="286A598B"/>
    <w:rsid w:val="28724132"/>
    <w:rsid w:val="287B59F6"/>
    <w:rsid w:val="287F6F5C"/>
    <w:rsid w:val="28847D06"/>
    <w:rsid w:val="288D78CB"/>
    <w:rsid w:val="288F48FB"/>
    <w:rsid w:val="28974169"/>
    <w:rsid w:val="2898781B"/>
    <w:rsid w:val="28AC0ECF"/>
    <w:rsid w:val="28AE2264"/>
    <w:rsid w:val="28BE57FD"/>
    <w:rsid w:val="28C01F1D"/>
    <w:rsid w:val="28C130D1"/>
    <w:rsid w:val="28C14CAA"/>
    <w:rsid w:val="28C80903"/>
    <w:rsid w:val="28D21782"/>
    <w:rsid w:val="28D35487"/>
    <w:rsid w:val="28DC43AF"/>
    <w:rsid w:val="28EB33ED"/>
    <w:rsid w:val="28F17E5A"/>
    <w:rsid w:val="29001D45"/>
    <w:rsid w:val="290D0C20"/>
    <w:rsid w:val="29154A5F"/>
    <w:rsid w:val="29162105"/>
    <w:rsid w:val="291D6CFF"/>
    <w:rsid w:val="291E564E"/>
    <w:rsid w:val="292F44DF"/>
    <w:rsid w:val="293146FB"/>
    <w:rsid w:val="29387837"/>
    <w:rsid w:val="29454998"/>
    <w:rsid w:val="29626662"/>
    <w:rsid w:val="29693E94"/>
    <w:rsid w:val="29741CFA"/>
    <w:rsid w:val="29752839"/>
    <w:rsid w:val="297C2E49"/>
    <w:rsid w:val="297E7214"/>
    <w:rsid w:val="29941624"/>
    <w:rsid w:val="299554BA"/>
    <w:rsid w:val="29956056"/>
    <w:rsid w:val="29A0718A"/>
    <w:rsid w:val="29AA3C23"/>
    <w:rsid w:val="29AE7AF9"/>
    <w:rsid w:val="29BF59D6"/>
    <w:rsid w:val="29C53546"/>
    <w:rsid w:val="29C941A2"/>
    <w:rsid w:val="29DF5F05"/>
    <w:rsid w:val="29EB49C9"/>
    <w:rsid w:val="29EF3FB8"/>
    <w:rsid w:val="29F12286"/>
    <w:rsid w:val="29FB2966"/>
    <w:rsid w:val="2A047719"/>
    <w:rsid w:val="2A15310C"/>
    <w:rsid w:val="2A1D7695"/>
    <w:rsid w:val="2A291720"/>
    <w:rsid w:val="2A2B2E5B"/>
    <w:rsid w:val="2A37472F"/>
    <w:rsid w:val="2A3A63BF"/>
    <w:rsid w:val="2A3D2C2B"/>
    <w:rsid w:val="2A3F4BF5"/>
    <w:rsid w:val="2A411009"/>
    <w:rsid w:val="2A48150B"/>
    <w:rsid w:val="2A4C0A1A"/>
    <w:rsid w:val="2A4C6A3D"/>
    <w:rsid w:val="2A6308E4"/>
    <w:rsid w:val="2A633D38"/>
    <w:rsid w:val="2A655AFF"/>
    <w:rsid w:val="2A715DEA"/>
    <w:rsid w:val="2A8529F8"/>
    <w:rsid w:val="2A873691"/>
    <w:rsid w:val="2A97631D"/>
    <w:rsid w:val="2AB4054B"/>
    <w:rsid w:val="2AB80089"/>
    <w:rsid w:val="2AB843C9"/>
    <w:rsid w:val="2AB9666C"/>
    <w:rsid w:val="2ACB5106"/>
    <w:rsid w:val="2AD307BD"/>
    <w:rsid w:val="2AD43B3D"/>
    <w:rsid w:val="2AEA4C38"/>
    <w:rsid w:val="2AFE46B0"/>
    <w:rsid w:val="2B073FBC"/>
    <w:rsid w:val="2B0C18DB"/>
    <w:rsid w:val="2B22095A"/>
    <w:rsid w:val="2B392180"/>
    <w:rsid w:val="2B3C1D66"/>
    <w:rsid w:val="2B3E28EB"/>
    <w:rsid w:val="2B430D79"/>
    <w:rsid w:val="2B6E1F63"/>
    <w:rsid w:val="2B835C97"/>
    <w:rsid w:val="2B856638"/>
    <w:rsid w:val="2B870602"/>
    <w:rsid w:val="2B9215B2"/>
    <w:rsid w:val="2B936FA7"/>
    <w:rsid w:val="2BA42C24"/>
    <w:rsid w:val="2BB46F1D"/>
    <w:rsid w:val="2BB623FD"/>
    <w:rsid w:val="2BC566C7"/>
    <w:rsid w:val="2BC81736"/>
    <w:rsid w:val="2BE27F2E"/>
    <w:rsid w:val="2BE3479D"/>
    <w:rsid w:val="2BE52E18"/>
    <w:rsid w:val="2BFB3F34"/>
    <w:rsid w:val="2C0E0D00"/>
    <w:rsid w:val="2C19133D"/>
    <w:rsid w:val="2C1A1B3D"/>
    <w:rsid w:val="2C221397"/>
    <w:rsid w:val="2C2B5431"/>
    <w:rsid w:val="2C722813"/>
    <w:rsid w:val="2C81653D"/>
    <w:rsid w:val="2C8B5ED0"/>
    <w:rsid w:val="2CB9247E"/>
    <w:rsid w:val="2CF42A2C"/>
    <w:rsid w:val="2CFE66A2"/>
    <w:rsid w:val="2CFF066C"/>
    <w:rsid w:val="2D1547AA"/>
    <w:rsid w:val="2D1C0C8B"/>
    <w:rsid w:val="2D356519"/>
    <w:rsid w:val="2D500625"/>
    <w:rsid w:val="2D511CF8"/>
    <w:rsid w:val="2D6A1F89"/>
    <w:rsid w:val="2D8E5DB3"/>
    <w:rsid w:val="2D9C231F"/>
    <w:rsid w:val="2D9F3C27"/>
    <w:rsid w:val="2DAB019F"/>
    <w:rsid w:val="2DB15F1B"/>
    <w:rsid w:val="2DE44B7D"/>
    <w:rsid w:val="2DE85A59"/>
    <w:rsid w:val="2DEE2BBA"/>
    <w:rsid w:val="2E00515D"/>
    <w:rsid w:val="2E03072E"/>
    <w:rsid w:val="2E153C96"/>
    <w:rsid w:val="2E162111"/>
    <w:rsid w:val="2E1D043E"/>
    <w:rsid w:val="2E2C3CC9"/>
    <w:rsid w:val="2E2D39B2"/>
    <w:rsid w:val="2E3944DD"/>
    <w:rsid w:val="2E524DAC"/>
    <w:rsid w:val="2E553313"/>
    <w:rsid w:val="2E6C4C6B"/>
    <w:rsid w:val="2E717347"/>
    <w:rsid w:val="2E760F81"/>
    <w:rsid w:val="2E7A64DB"/>
    <w:rsid w:val="2E7F0E45"/>
    <w:rsid w:val="2E816717"/>
    <w:rsid w:val="2EB774D0"/>
    <w:rsid w:val="2EB86D24"/>
    <w:rsid w:val="2EC67693"/>
    <w:rsid w:val="2ED62883"/>
    <w:rsid w:val="2EE04406"/>
    <w:rsid w:val="2EE461BC"/>
    <w:rsid w:val="2EE642AD"/>
    <w:rsid w:val="2EEF6BEA"/>
    <w:rsid w:val="2F05447E"/>
    <w:rsid w:val="2F2A282C"/>
    <w:rsid w:val="2F3F6D21"/>
    <w:rsid w:val="2F427B64"/>
    <w:rsid w:val="2F590507"/>
    <w:rsid w:val="2F5C7FF7"/>
    <w:rsid w:val="2F7013AD"/>
    <w:rsid w:val="2F7A7771"/>
    <w:rsid w:val="2F882B9B"/>
    <w:rsid w:val="2F8B61E7"/>
    <w:rsid w:val="2F8E7570"/>
    <w:rsid w:val="2FA70B41"/>
    <w:rsid w:val="2FAE780E"/>
    <w:rsid w:val="2FB7522E"/>
    <w:rsid w:val="2FB83480"/>
    <w:rsid w:val="2FEA61C6"/>
    <w:rsid w:val="2FF46A33"/>
    <w:rsid w:val="30164ACC"/>
    <w:rsid w:val="301746AE"/>
    <w:rsid w:val="301A510E"/>
    <w:rsid w:val="303A20E7"/>
    <w:rsid w:val="30446691"/>
    <w:rsid w:val="304765B2"/>
    <w:rsid w:val="304F0A60"/>
    <w:rsid w:val="30536DA5"/>
    <w:rsid w:val="30555F0B"/>
    <w:rsid w:val="305B18F9"/>
    <w:rsid w:val="306675DB"/>
    <w:rsid w:val="306F4A5C"/>
    <w:rsid w:val="30704F1E"/>
    <w:rsid w:val="3078676B"/>
    <w:rsid w:val="309A3E0B"/>
    <w:rsid w:val="30B74EB9"/>
    <w:rsid w:val="30BD0622"/>
    <w:rsid w:val="30E738F1"/>
    <w:rsid w:val="30EA2FCA"/>
    <w:rsid w:val="31130579"/>
    <w:rsid w:val="31150AF7"/>
    <w:rsid w:val="311F308B"/>
    <w:rsid w:val="312132A7"/>
    <w:rsid w:val="312977F5"/>
    <w:rsid w:val="3134366A"/>
    <w:rsid w:val="3140510D"/>
    <w:rsid w:val="31490B16"/>
    <w:rsid w:val="314F3970"/>
    <w:rsid w:val="31500AF0"/>
    <w:rsid w:val="315076E8"/>
    <w:rsid w:val="31552F50"/>
    <w:rsid w:val="315D724F"/>
    <w:rsid w:val="31606BA9"/>
    <w:rsid w:val="317B5137"/>
    <w:rsid w:val="31833619"/>
    <w:rsid w:val="31B173FD"/>
    <w:rsid w:val="31B41A25"/>
    <w:rsid w:val="31B535AF"/>
    <w:rsid w:val="31B83496"/>
    <w:rsid w:val="31C559E0"/>
    <w:rsid w:val="31E7004C"/>
    <w:rsid w:val="31EA44FA"/>
    <w:rsid w:val="31F304A6"/>
    <w:rsid w:val="32091243"/>
    <w:rsid w:val="32294765"/>
    <w:rsid w:val="322F554F"/>
    <w:rsid w:val="324A3CE4"/>
    <w:rsid w:val="32560D2E"/>
    <w:rsid w:val="326351F9"/>
    <w:rsid w:val="327E7CD9"/>
    <w:rsid w:val="32B53CA7"/>
    <w:rsid w:val="32B56E69"/>
    <w:rsid w:val="32C42AAA"/>
    <w:rsid w:val="32F445A5"/>
    <w:rsid w:val="32FC5FC6"/>
    <w:rsid w:val="33016EEC"/>
    <w:rsid w:val="330F4401"/>
    <w:rsid w:val="33152997"/>
    <w:rsid w:val="331E1E02"/>
    <w:rsid w:val="33353215"/>
    <w:rsid w:val="33435036"/>
    <w:rsid w:val="33472431"/>
    <w:rsid w:val="335D7B29"/>
    <w:rsid w:val="336B0B61"/>
    <w:rsid w:val="337A6DAF"/>
    <w:rsid w:val="337B4743"/>
    <w:rsid w:val="338C3ABE"/>
    <w:rsid w:val="33A867A1"/>
    <w:rsid w:val="33BE0CB2"/>
    <w:rsid w:val="33BE302F"/>
    <w:rsid w:val="33C02706"/>
    <w:rsid w:val="33D21CA6"/>
    <w:rsid w:val="33F133C2"/>
    <w:rsid w:val="33F943AC"/>
    <w:rsid w:val="341548E7"/>
    <w:rsid w:val="341E1D1F"/>
    <w:rsid w:val="34251F8E"/>
    <w:rsid w:val="344057F2"/>
    <w:rsid w:val="34586FDF"/>
    <w:rsid w:val="345A7961"/>
    <w:rsid w:val="347A05C3"/>
    <w:rsid w:val="347E5080"/>
    <w:rsid w:val="348D4D75"/>
    <w:rsid w:val="34902CE5"/>
    <w:rsid w:val="34965FFC"/>
    <w:rsid w:val="349E0792"/>
    <w:rsid w:val="34AB35B3"/>
    <w:rsid w:val="34B475AD"/>
    <w:rsid w:val="34C1398D"/>
    <w:rsid w:val="34C226AB"/>
    <w:rsid w:val="34D33C1F"/>
    <w:rsid w:val="34DB71D0"/>
    <w:rsid w:val="34E077DE"/>
    <w:rsid w:val="34EB3FFA"/>
    <w:rsid w:val="351911D3"/>
    <w:rsid w:val="351C58FB"/>
    <w:rsid w:val="35493147"/>
    <w:rsid w:val="354E03E2"/>
    <w:rsid w:val="35572F42"/>
    <w:rsid w:val="35585E51"/>
    <w:rsid w:val="35597C68"/>
    <w:rsid w:val="35680A2A"/>
    <w:rsid w:val="35682CA4"/>
    <w:rsid w:val="356E5C0E"/>
    <w:rsid w:val="357375C4"/>
    <w:rsid w:val="357A743D"/>
    <w:rsid w:val="357C6CFE"/>
    <w:rsid w:val="358B52B4"/>
    <w:rsid w:val="35926521"/>
    <w:rsid w:val="35990A65"/>
    <w:rsid w:val="359D6299"/>
    <w:rsid w:val="35A6171B"/>
    <w:rsid w:val="35A82F5F"/>
    <w:rsid w:val="35B603F5"/>
    <w:rsid w:val="35B75F88"/>
    <w:rsid w:val="35CC2089"/>
    <w:rsid w:val="35CF507F"/>
    <w:rsid w:val="35EF1F65"/>
    <w:rsid w:val="35EF4E9F"/>
    <w:rsid w:val="36011B96"/>
    <w:rsid w:val="360D3064"/>
    <w:rsid w:val="36174C78"/>
    <w:rsid w:val="362A675A"/>
    <w:rsid w:val="3652616D"/>
    <w:rsid w:val="36590DED"/>
    <w:rsid w:val="366046B9"/>
    <w:rsid w:val="366135C0"/>
    <w:rsid w:val="366A5627"/>
    <w:rsid w:val="36710AA2"/>
    <w:rsid w:val="36716136"/>
    <w:rsid w:val="36873BAC"/>
    <w:rsid w:val="36AC26B2"/>
    <w:rsid w:val="36C81B5B"/>
    <w:rsid w:val="36CA4796"/>
    <w:rsid w:val="36D305E5"/>
    <w:rsid w:val="36D641EB"/>
    <w:rsid w:val="36EA7FF2"/>
    <w:rsid w:val="36F31241"/>
    <w:rsid w:val="370074BA"/>
    <w:rsid w:val="37017235"/>
    <w:rsid w:val="37060F75"/>
    <w:rsid w:val="371B22B3"/>
    <w:rsid w:val="373D169F"/>
    <w:rsid w:val="374455F9"/>
    <w:rsid w:val="374E143A"/>
    <w:rsid w:val="375145A6"/>
    <w:rsid w:val="37522485"/>
    <w:rsid w:val="37560DF8"/>
    <w:rsid w:val="375F2433"/>
    <w:rsid w:val="37613C52"/>
    <w:rsid w:val="376F2885"/>
    <w:rsid w:val="377835C6"/>
    <w:rsid w:val="378E2D18"/>
    <w:rsid w:val="37C11509"/>
    <w:rsid w:val="37DD1744"/>
    <w:rsid w:val="37E62B54"/>
    <w:rsid w:val="37F25243"/>
    <w:rsid w:val="37F30DCD"/>
    <w:rsid w:val="37F76B0F"/>
    <w:rsid w:val="380255AF"/>
    <w:rsid w:val="38333626"/>
    <w:rsid w:val="384E441A"/>
    <w:rsid w:val="38506C2F"/>
    <w:rsid w:val="38803B23"/>
    <w:rsid w:val="38877CF7"/>
    <w:rsid w:val="38961914"/>
    <w:rsid w:val="38AF3010"/>
    <w:rsid w:val="38AF73EA"/>
    <w:rsid w:val="38B13162"/>
    <w:rsid w:val="38C033A5"/>
    <w:rsid w:val="38C05153"/>
    <w:rsid w:val="38D822E9"/>
    <w:rsid w:val="38DD6A3B"/>
    <w:rsid w:val="38E03474"/>
    <w:rsid w:val="38E2286A"/>
    <w:rsid w:val="38E32D4B"/>
    <w:rsid w:val="38E94228"/>
    <w:rsid w:val="38FE5C7B"/>
    <w:rsid w:val="39051B96"/>
    <w:rsid w:val="39090EB2"/>
    <w:rsid w:val="390A09B4"/>
    <w:rsid w:val="390B2C76"/>
    <w:rsid w:val="390C2146"/>
    <w:rsid w:val="391644FB"/>
    <w:rsid w:val="391F00CC"/>
    <w:rsid w:val="39257351"/>
    <w:rsid w:val="392576AC"/>
    <w:rsid w:val="392A081F"/>
    <w:rsid w:val="392F0F3D"/>
    <w:rsid w:val="39322F95"/>
    <w:rsid w:val="39430A5E"/>
    <w:rsid w:val="394E09B1"/>
    <w:rsid w:val="39602F23"/>
    <w:rsid w:val="396B58C4"/>
    <w:rsid w:val="396F26D5"/>
    <w:rsid w:val="3971469F"/>
    <w:rsid w:val="397B0BB4"/>
    <w:rsid w:val="39826BBB"/>
    <w:rsid w:val="398E5251"/>
    <w:rsid w:val="399B3376"/>
    <w:rsid w:val="39A64195"/>
    <w:rsid w:val="39AF1465"/>
    <w:rsid w:val="39C04E20"/>
    <w:rsid w:val="39CA3463"/>
    <w:rsid w:val="39CF6662"/>
    <w:rsid w:val="39DC7D6B"/>
    <w:rsid w:val="39E80849"/>
    <w:rsid w:val="39F2252B"/>
    <w:rsid w:val="3A0E5A41"/>
    <w:rsid w:val="3A127C30"/>
    <w:rsid w:val="3A2175BE"/>
    <w:rsid w:val="3A2436D1"/>
    <w:rsid w:val="3A2A7F00"/>
    <w:rsid w:val="3A593D19"/>
    <w:rsid w:val="3A6A27D7"/>
    <w:rsid w:val="3A9248CD"/>
    <w:rsid w:val="3ABC09E4"/>
    <w:rsid w:val="3AC407C9"/>
    <w:rsid w:val="3AD35612"/>
    <w:rsid w:val="3ADD1A06"/>
    <w:rsid w:val="3AF06CC1"/>
    <w:rsid w:val="3B183E18"/>
    <w:rsid w:val="3B215631"/>
    <w:rsid w:val="3B2D6711"/>
    <w:rsid w:val="3B4E4C98"/>
    <w:rsid w:val="3B51309B"/>
    <w:rsid w:val="3B602C1D"/>
    <w:rsid w:val="3B850E7A"/>
    <w:rsid w:val="3B883403"/>
    <w:rsid w:val="3B954F85"/>
    <w:rsid w:val="3B9C0E95"/>
    <w:rsid w:val="3BA269CE"/>
    <w:rsid w:val="3BA96A60"/>
    <w:rsid w:val="3BB14839"/>
    <w:rsid w:val="3BBD0AD4"/>
    <w:rsid w:val="3BDE4EBF"/>
    <w:rsid w:val="3BFE5D03"/>
    <w:rsid w:val="3C0248C3"/>
    <w:rsid w:val="3C072215"/>
    <w:rsid w:val="3C137C90"/>
    <w:rsid w:val="3C167592"/>
    <w:rsid w:val="3C170EB9"/>
    <w:rsid w:val="3C250799"/>
    <w:rsid w:val="3C276162"/>
    <w:rsid w:val="3C2B1BD6"/>
    <w:rsid w:val="3C2C17DF"/>
    <w:rsid w:val="3C3420E0"/>
    <w:rsid w:val="3C396A58"/>
    <w:rsid w:val="3C4B11D8"/>
    <w:rsid w:val="3C663D83"/>
    <w:rsid w:val="3C714A0F"/>
    <w:rsid w:val="3C762FBC"/>
    <w:rsid w:val="3C8A1D00"/>
    <w:rsid w:val="3C9108DC"/>
    <w:rsid w:val="3CA427D7"/>
    <w:rsid w:val="3CA431D4"/>
    <w:rsid w:val="3CA86B29"/>
    <w:rsid w:val="3CAC710F"/>
    <w:rsid w:val="3CBD03A6"/>
    <w:rsid w:val="3CDC27C9"/>
    <w:rsid w:val="3CE068D8"/>
    <w:rsid w:val="3CE5162C"/>
    <w:rsid w:val="3CF21AEE"/>
    <w:rsid w:val="3D0A22D5"/>
    <w:rsid w:val="3D0B5F2D"/>
    <w:rsid w:val="3D0C0967"/>
    <w:rsid w:val="3D114B5C"/>
    <w:rsid w:val="3D193B16"/>
    <w:rsid w:val="3D2A703F"/>
    <w:rsid w:val="3D3F2810"/>
    <w:rsid w:val="3D484D37"/>
    <w:rsid w:val="3D495DF7"/>
    <w:rsid w:val="3D4A5933"/>
    <w:rsid w:val="3D583BAC"/>
    <w:rsid w:val="3D7D3613"/>
    <w:rsid w:val="3D7E738B"/>
    <w:rsid w:val="3D851633"/>
    <w:rsid w:val="3D875BB8"/>
    <w:rsid w:val="3D9646D4"/>
    <w:rsid w:val="3DB159B2"/>
    <w:rsid w:val="3DBF1661"/>
    <w:rsid w:val="3DD05E38"/>
    <w:rsid w:val="3DEA71D2"/>
    <w:rsid w:val="3E051FCE"/>
    <w:rsid w:val="3E0A6CCB"/>
    <w:rsid w:val="3E151A9D"/>
    <w:rsid w:val="3E171CB9"/>
    <w:rsid w:val="3E1756B6"/>
    <w:rsid w:val="3E1920C0"/>
    <w:rsid w:val="3E2048C2"/>
    <w:rsid w:val="3E28471D"/>
    <w:rsid w:val="3E352534"/>
    <w:rsid w:val="3E3E6EFB"/>
    <w:rsid w:val="3E3E7246"/>
    <w:rsid w:val="3E42659A"/>
    <w:rsid w:val="3E4C632F"/>
    <w:rsid w:val="3E587BDC"/>
    <w:rsid w:val="3E5E3BF8"/>
    <w:rsid w:val="3E5F540E"/>
    <w:rsid w:val="3E5F70CE"/>
    <w:rsid w:val="3E610DA9"/>
    <w:rsid w:val="3E645172"/>
    <w:rsid w:val="3E701062"/>
    <w:rsid w:val="3E77442B"/>
    <w:rsid w:val="3E8804C1"/>
    <w:rsid w:val="3E9B0CDB"/>
    <w:rsid w:val="3EAC39B4"/>
    <w:rsid w:val="3EBF1A09"/>
    <w:rsid w:val="3EC11BF7"/>
    <w:rsid w:val="3EF169DA"/>
    <w:rsid w:val="3EF93089"/>
    <w:rsid w:val="3F0E4239"/>
    <w:rsid w:val="3F127531"/>
    <w:rsid w:val="3F207BB8"/>
    <w:rsid w:val="3F246455"/>
    <w:rsid w:val="3F2B4E96"/>
    <w:rsid w:val="3F381EE7"/>
    <w:rsid w:val="3F3A7BF4"/>
    <w:rsid w:val="3F4F7231"/>
    <w:rsid w:val="3F507482"/>
    <w:rsid w:val="3F5661ED"/>
    <w:rsid w:val="3F5C181E"/>
    <w:rsid w:val="3F6263C0"/>
    <w:rsid w:val="3F700303"/>
    <w:rsid w:val="3F755AF4"/>
    <w:rsid w:val="3F7A035D"/>
    <w:rsid w:val="3F7A4AAC"/>
    <w:rsid w:val="3F7F2AED"/>
    <w:rsid w:val="3F850EA5"/>
    <w:rsid w:val="3F8568C6"/>
    <w:rsid w:val="3F870779"/>
    <w:rsid w:val="3F895D56"/>
    <w:rsid w:val="3FAF7F99"/>
    <w:rsid w:val="3FBE325D"/>
    <w:rsid w:val="3FC24EFB"/>
    <w:rsid w:val="3FC42D5D"/>
    <w:rsid w:val="3FC470DF"/>
    <w:rsid w:val="3FCB7FC3"/>
    <w:rsid w:val="3FCC6181"/>
    <w:rsid w:val="3FCF37A1"/>
    <w:rsid w:val="3FDD44BD"/>
    <w:rsid w:val="3FEE70B9"/>
    <w:rsid w:val="400910C5"/>
    <w:rsid w:val="4013200C"/>
    <w:rsid w:val="40153FD6"/>
    <w:rsid w:val="4016105A"/>
    <w:rsid w:val="403A1C8F"/>
    <w:rsid w:val="40507088"/>
    <w:rsid w:val="40511B29"/>
    <w:rsid w:val="40522D81"/>
    <w:rsid w:val="40525CFA"/>
    <w:rsid w:val="405666DE"/>
    <w:rsid w:val="405A164D"/>
    <w:rsid w:val="405A2653"/>
    <w:rsid w:val="40622EEA"/>
    <w:rsid w:val="407D09B4"/>
    <w:rsid w:val="40892F96"/>
    <w:rsid w:val="408E1F25"/>
    <w:rsid w:val="409D774F"/>
    <w:rsid w:val="40A22DA0"/>
    <w:rsid w:val="40A23390"/>
    <w:rsid w:val="40A354E5"/>
    <w:rsid w:val="40B03322"/>
    <w:rsid w:val="40C444B5"/>
    <w:rsid w:val="40FA4F7A"/>
    <w:rsid w:val="410035FD"/>
    <w:rsid w:val="4109777D"/>
    <w:rsid w:val="41151DB4"/>
    <w:rsid w:val="411F6223"/>
    <w:rsid w:val="41390C96"/>
    <w:rsid w:val="413B683F"/>
    <w:rsid w:val="414601C0"/>
    <w:rsid w:val="41466C95"/>
    <w:rsid w:val="414B6987"/>
    <w:rsid w:val="4158647C"/>
    <w:rsid w:val="415E5E79"/>
    <w:rsid w:val="41605419"/>
    <w:rsid w:val="416B0B98"/>
    <w:rsid w:val="4175321B"/>
    <w:rsid w:val="41780CC1"/>
    <w:rsid w:val="418F78FA"/>
    <w:rsid w:val="4195768D"/>
    <w:rsid w:val="41A605D0"/>
    <w:rsid w:val="41A73354"/>
    <w:rsid w:val="41CA3305"/>
    <w:rsid w:val="41CC6A6E"/>
    <w:rsid w:val="41CE6B33"/>
    <w:rsid w:val="41D46746"/>
    <w:rsid w:val="41E50241"/>
    <w:rsid w:val="41E77BF5"/>
    <w:rsid w:val="41ED6B4B"/>
    <w:rsid w:val="41F145CF"/>
    <w:rsid w:val="41FF4F3E"/>
    <w:rsid w:val="42065175"/>
    <w:rsid w:val="42203DE5"/>
    <w:rsid w:val="423170C2"/>
    <w:rsid w:val="423339AE"/>
    <w:rsid w:val="42400071"/>
    <w:rsid w:val="42446DF5"/>
    <w:rsid w:val="42621029"/>
    <w:rsid w:val="42623E1B"/>
    <w:rsid w:val="42702AE2"/>
    <w:rsid w:val="427A3AB6"/>
    <w:rsid w:val="427B2568"/>
    <w:rsid w:val="427B6090"/>
    <w:rsid w:val="42845443"/>
    <w:rsid w:val="428A5209"/>
    <w:rsid w:val="42A32E9D"/>
    <w:rsid w:val="42A37451"/>
    <w:rsid w:val="42AA632B"/>
    <w:rsid w:val="42AE7F37"/>
    <w:rsid w:val="42B9327D"/>
    <w:rsid w:val="42CC28E0"/>
    <w:rsid w:val="42E410F2"/>
    <w:rsid w:val="42F04887"/>
    <w:rsid w:val="43037BB1"/>
    <w:rsid w:val="4308583C"/>
    <w:rsid w:val="43087E22"/>
    <w:rsid w:val="430976F7"/>
    <w:rsid w:val="43282273"/>
    <w:rsid w:val="433E40E3"/>
    <w:rsid w:val="434A043B"/>
    <w:rsid w:val="434C25F0"/>
    <w:rsid w:val="434D4AE8"/>
    <w:rsid w:val="43512BF1"/>
    <w:rsid w:val="435448CE"/>
    <w:rsid w:val="43572820"/>
    <w:rsid w:val="43633FF9"/>
    <w:rsid w:val="436B0A40"/>
    <w:rsid w:val="43715519"/>
    <w:rsid w:val="437B5074"/>
    <w:rsid w:val="437E400B"/>
    <w:rsid w:val="43993698"/>
    <w:rsid w:val="43B31196"/>
    <w:rsid w:val="43BB720C"/>
    <w:rsid w:val="43BC335F"/>
    <w:rsid w:val="43C92B32"/>
    <w:rsid w:val="43D441A9"/>
    <w:rsid w:val="43DB1093"/>
    <w:rsid w:val="43EB7ACC"/>
    <w:rsid w:val="43FC1AB4"/>
    <w:rsid w:val="442A1993"/>
    <w:rsid w:val="442F4C28"/>
    <w:rsid w:val="443F6DFC"/>
    <w:rsid w:val="44402F95"/>
    <w:rsid w:val="445F3A72"/>
    <w:rsid w:val="447D407D"/>
    <w:rsid w:val="448A0E5D"/>
    <w:rsid w:val="449D45F7"/>
    <w:rsid w:val="44A435AA"/>
    <w:rsid w:val="44A872EC"/>
    <w:rsid w:val="44A91136"/>
    <w:rsid w:val="44AF5334"/>
    <w:rsid w:val="44C07EB7"/>
    <w:rsid w:val="44C41CD0"/>
    <w:rsid w:val="44E65CE8"/>
    <w:rsid w:val="44EB55BF"/>
    <w:rsid w:val="4516216D"/>
    <w:rsid w:val="451F0B3D"/>
    <w:rsid w:val="45260A34"/>
    <w:rsid w:val="452A57C8"/>
    <w:rsid w:val="452D2698"/>
    <w:rsid w:val="453942C3"/>
    <w:rsid w:val="454D7D6F"/>
    <w:rsid w:val="454E3658"/>
    <w:rsid w:val="45570BED"/>
    <w:rsid w:val="456450B8"/>
    <w:rsid w:val="4570054D"/>
    <w:rsid w:val="457A48DC"/>
    <w:rsid w:val="457E261E"/>
    <w:rsid w:val="45836B41"/>
    <w:rsid w:val="45B8512C"/>
    <w:rsid w:val="45BA3A93"/>
    <w:rsid w:val="45D32B9D"/>
    <w:rsid w:val="45D51F09"/>
    <w:rsid w:val="45E335B5"/>
    <w:rsid w:val="45E87A97"/>
    <w:rsid w:val="46072FDC"/>
    <w:rsid w:val="46090F54"/>
    <w:rsid w:val="460B44C8"/>
    <w:rsid w:val="46136A51"/>
    <w:rsid w:val="46144FA7"/>
    <w:rsid w:val="461F3C01"/>
    <w:rsid w:val="462D4AD7"/>
    <w:rsid w:val="463E6D3E"/>
    <w:rsid w:val="4646138E"/>
    <w:rsid w:val="46566AA9"/>
    <w:rsid w:val="46584C1D"/>
    <w:rsid w:val="46661558"/>
    <w:rsid w:val="466A3548"/>
    <w:rsid w:val="466C4AED"/>
    <w:rsid w:val="467F0C11"/>
    <w:rsid w:val="46967F5B"/>
    <w:rsid w:val="46B05B1F"/>
    <w:rsid w:val="46B35E11"/>
    <w:rsid w:val="46B7103A"/>
    <w:rsid w:val="46BA27BC"/>
    <w:rsid w:val="46BC6770"/>
    <w:rsid w:val="46CE1383"/>
    <w:rsid w:val="46CF7E90"/>
    <w:rsid w:val="46D13DB8"/>
    <w:rsid w:val="46DB5421"/>
    <w:rsid w:val="46E841F3"/>
    <w:rsid w:val="47066FF1"/>
    <w:rsid w:val="47240834"/>
    <w:rsid w:val="473D3E13"/>
    <w:rsid w:val="474E6E49"/>
    <w:rsid w:val="47546CCD"/>
    <w:rsid w:val="475567CD"/>
    <w:rsid w:val="47572B07"/>
    <w:rsid w:val="475B3DA3"/>
    <w:rsid w:val="477F61D9"/>
    <w:rsid w:val="478039D4"/>
    <w:rsid w:val="47863A0C"/>
    <w:rsid w:val="479E642E"/>
    <w:rsid w:val="47A20A59"/>
    <w:rsid w:val="47B5458F"/>
    <w:rsid w:val="47C02A7A"/>
    <w:rsid w:val="47C1238D"/>
    <w:rsid w:val="47CB0AA5"/>
    <w:rsid w:val="47E246F7"/>
    <w:rsid w:val="47E76F91"/>
    <w:rsid w:val="47FF0DAF"/>
    <w:rsid w:val="48030380"/>
    <w:rsid w:val="480C14B4"/>
    <w:rsid w:val="48166B3E"/>
    <w:rsid w:val="48185A6B"/>
    <w:rsid w:val="48273A4D"/>
    <w:rsid w:val="483F2C13"/>
    <w:rsid w:val="48490C72"/>
    <w:rsid w:val="484A471E"/>
    <w:rsid w:val="485162E7"/>
    <w:rsid w:val="48560B58"/>
    <w:rsid w:val="48615205"/>
    <w:rsid w:val="48691363"/>
    <w:rsid w:val="486B3599"/>
    <w:rsid w:val="486F3FB1"/>
    <w:rsid w:val="487031CC"/>
    <w:rsid w:val="487452ED"/>
    <w:rsid w:val="487877F8"/>
    <w:rsid w:val="48877A3B"/>
    <w:rsid w:val="48936FC5"/>
    <w:rsid w:val="489414DE"/>
    <w:rsid w:val="48A61185"/>
    <w:rsid w:val="48BC2E38"/>
    <w:rsid w:val="48C34DDE"/>
    <w:rsid w:val="48D17B15"/>
    <w:rsid w:val="48DA400F"/>
    <w:rsid w:val="48F814A8"/>
    <w:rsid w:val="490E3CB9"/>
    <w:rsid w:val="491171A1"/>
    <w:rsid w:val="491E41C2"/>
    <w:rsid w:val="4927647B"/>
    <w:rsid w:val="492C5797"/>
    <w:rsid w:val="492E7EB7"/>
    <w:rsid w:val="495013A9"/>
    <w:rsid w:val="49557B3A"/>
    <w:rsid w:val="495E69EE"/>
    <w:rsid w:val="495F48E7"/>
    <w:rsid w:val="49706721"/>
    <w:rsid w:val="49804F41"/>
    <w:rsid w:val="499C2D6D"/>
    <w:rsid w:val="49A34401"/>
    <w:rsid w:val="49A5461D"/>
    <w:rsid w:val="49B77EAC"/>
    <w:rsid w:val="49B96530"/>
    <w:rsid w:val="49BF7880"/>
    <w:rsid w:val="49C82B49"/>
    <w:rsid w:val="49D56C49"/>
    <w:rsid w:val="49D855C7"/>
    <w:rsid w:val="49D86182"/>
    <w:rsid w:val="49EC4258"/>
    <w:rsid w:val="49F80512"/>
    <w:rsid w:val="4A21436D"/>
    <w:rsid w:val="4A263F01"/>
    <w:rsid w:val="4A42497E"/>
    <w:rsid w:val="4A4658CB"/>
    <w:rsid w:val="4A4C1CC9"/>
    <w:rsid w:val="4A62250E"/>
    <w:rsid w:val="4A7F1D52"/>
    <w:rsid w:val="4A854E3F"/>
    <w:rsid w:val="4AAB146E"/>
    <w:rsid w:val="4ABB39CC"/>
    <w:rsid w:val="4AC72371"/>
    <w:rsid w:val="4AED724C"/>
    <w:rsid w:val="4AF850BA"/>
    <w:rsid w:val="4AFB4F34"/>
    <w:rsid w:val="4B130467"/>
    <w:rsid w:val="4B1338CC"/>
    <w:rsid w:val="4B172B12"/>
    <w:rsid w:val="4B262EBA"/>
    <w:rsid w:val="4B2E23F0"/>
    <w:rsid w:val="4B3F1EC7"/>
    <w:rsid w:val="4B481704"/>
    <w:rsid w:val="4B531F8D"/>
    <w:rsid w:val="4B662E8B"/>
    <w:rsid w:val="4B7324F9"/>
    <w:rsid w:val="4B82772E"/>
    <w:rsid w:val="4B8D450C"/>
    <w:rsid w:val="4B943B21"/>
    <w:rsid w:val="4BAB096B"/>
    <w:rsid w:val="4BAF7E06"/>
    <w:rsid w:val="4BB75A3E"/>
    <w:rsid w:val="4BBB3716"/>
    <w:rsid w:val="4BBC5C4E"/>
    <w:rsid w:val="4BD46636"/>
    <w:rsid w:val="4BD72A88"/>
    <w:rsid w:val="4BEE45CB"/>
    <w:rsid w:val="4C082496"/>
    <w:rsid w:val="4C08678F"/>
    <w:rsid w:val="4C1B5AC4"/>
    <w:rsid w:val="4C261319"/>
    <w:rsid w:val="4C396B73"/>
    <w:rsid w:val="4C426781"/>
    <w:rsid w:val="4C4C5496"/>
    <w:rsid w:val="4C517D08"/>
    <w:rsid w:val="4C575977"/>
    <w:rsid w:val="4C6A1CEF"/>
    <w:rsid w:val="4C6C3432"/>
    <w:rsid w:val="4C6D6F48"/>
    <w:rsid w:val="4C755449"/>
    <w:rsid w:val="4C854697"/>
    <w:rsid w:val="4C8C21FB"/>
    <w:rsid w:val="4C907331"/>
    <w:rsid w:val="4C9D08B4"/>
    <w:rsid w:val="4CA66198"/>
    <w:rsid w:val="4CAA102F"/>
    <w:rsid w:val="4CB14655"/>
    <w:rsid w:val="4CB33E17"/>
    <w:rsid w:val="4CC80B92"/>
    <w:rsid w:val="4CC92C3A"/>
    <w:rsid w:val="4CDE39A2"/>
    <w:rsid w:val="4CE01489"/>
    <w:rsid w:val="4CE26A69"/>
    <w:rsid w:val="4CE54D31"/>
    <w:rsid w:val="4CEB74B6"/>
    <w:rsid w:val="4CEF795D"/>
    <w:rsid w:val="4CF50A59"/>
    <w:rsid w:val="4CF8202F"/>
    <w:rsid w:val="4CFD4AAA"/>
    <w:rsid w:val="4D0A4797"/>
    <w:rsid w:val="4D182801"/>
    <w:rsid w:val="4D1836FB"/>
    <w:rsid w:val="4D2B308B"/>
    <w:rsid w:val="4D3B0DF4"/>
    <w:rsid w:val="4D533AAF"/>
    <w:rsid w:val="4D5C3245"/>
    <w:rsid w:val="4D700A9E"/>
    <w:rsid w:val="4D79073E"/>
    <w:rsid w:val="4D7B0185"/>
    <w:rsid w:val="4D8602C2"/>
    <w:rsid w:val="4D9E34B9"/>
    <w:rsid w:val="4DAC7F99"/>
    <w:rsid w:val="4DBF6851"/>
    <w:rsid w:val="4DC90683"/>
    <w:rsid w:val="4DC94ACF"/>
    <w:rsid w:val="4DD67F46"/>
    <w:rsid w:val="4DE047C5"/>
    <w:rsid w:val="4DE54991"/>
    <w:rsid w:val="4DED0341"/>
    <w:rsid w:val="4DF05258"/>
    <w:rsid w:val="4E094A4F"/>
    <w:rsid w:val="4E252D2A"/>
    <w:rsid w:val="4E3F795C"/>
    <w:rsid w:val="4E40707C"/>
    <w:rsid w:val="4E42373A"/>
    <w:rsid w:val="4E507D99"/>
    <w:rsid w:val="4E866E0A"/>
    <w:rsid w:val="4E8D2056"/>
    <w:rsid w:val="4EBB286E"/>
    <w:rsid w:val="4ED21F42"/>
    <w:rsid w:val="4EE07940"/>
    <w:rsid w:val="4EE41797"/>
    <w:rsid w:val="4EEC23A6"/>
    <w:rsid w:val="4EEF1E97"/>
    <w:rsid w:val="4EF647A8"/>
    <w:rsid w:val="4F093E78"/>
    <w:rsid w:val="4F1D2082"/>
    <w:rsid w:val="4F1E444B"/>
    <w:rsid w:val="4F280A7B"/>
    <w:rsid w:val="4F2B223C"/>
    <w:rsid w:val="4F2C416E"/>
    <w:rsid w:val="4F3B0396"/>
    <w:rsid w:val="4F4D0E89"/>
    <w:rsid w:val="4F5464CE"/>
    <w:rsid w:val="4F55307E"/>
    <w:rsid w:val="4F585C8E"/>
    <w:rsid w:val="4F602B90"/>
    <w:rsid w:val="4F6F5219"/>
    <w:rsid w:val="4F8C5937"/>
    <w:rsid w:val="4F8E4B27"/>
    <w:rsid w:val="4F907AA4"/>
    <w:rsid w:val="4FA60918"/>
    <w:rsid w:val="4FAD5FDA"/>
    <w:rsid w:val="4FB476B5"/>
    <w:rsid w:val="4FBC4BF4"/>
    <w:rsid w:val="4FD55530"/>
    <w:rsid w:val="4FD65B1E"/>
    <w:rsid w:val="4FE319FB"/>
    <w:rsid w:val="4FFF6109"/>
    <w:rsid w:val="50051405"/>
    <w:rsid w:val="500832F8"/>
    <w:rsid w:val="501136F0"/>
    <w:rsid w:val="502256AD"/>
    <w:rsid w:val="5023629C"/>
    <w:rsid w:val="504215FA"/>
    <w:rsid w:val="50451DB7"/>
    <w:rsid w:val="504B791D"/>
    <w:rsid w:val="50501952"/>
    <w:rsid w:val="507408A5"/>
    <w:rsid w:val="508F60CA"/>
    <w:rsid w:val="50981162"/>
    <w:rsid w:val="50B11AF9"/>
    <w:rsid w:val="50BC7B28"/>
    <w:rsid w:val="50C06385"/>
    <w:rsid w:val="50CE6418"/>
    <w:rsid w:val="50D40BCA"/>
    <w:rsid w:val="50D70E9D"/>
    <w:rsid w:val="50D91050"/>
    <w:rsid w:val="50F35D93"/>
    <w:rsid w:val="50FA44CD"/>
    <w:rsid w:val="50FD0FE8"/>
    <w:rsid w:val="510036F5"/>
    <w:rsid w:val="5105303B"/>
    <w:rsid w:val="51114085"/>
    <w:rsid w:val="511216F1"/>
    <w:rsid w:val="512A1CE3"/>
    <w:rsid w:val="514516F1"/>
    <w:rsid w:val="51545650"/>
    <w:rsid w:val="516A3A56"/>
    <w:rsid w:val="516E7D73"/>
    <w:rsid w:val="51736DAF"/>
    <w:rsid w:val="5180209A"/>
    <w:rsid w:val="51826FF2"/>
    <w:rsid w:val="51897721"/>
    <w:rsid w:val="519667AD"/>
    <w:rsid w:val="51973EE4"/>
    <w:rsid w:val="51A84D41"/>
    <w:rsid w:val="51AA2482"/>
    <w:rsid w:val="51B1317F"/>
    <w:rsid w:val="51B82B60"/>
    <w:rsid w:val="51C23429"/>
    <w:rsid w:val="51DB1E92"/>
    <w:rsid w:val="51DD06CC"/>
    <w:rsid w:val="51E14E39"/>
    <w:rsid w:val="51E1640E"/>
    <w:rsid w:val="51ED757F"/>
    <w:rsid w:val="52150A7D"/>
    <w:rsid w:val="5217598C"/>
    <w:rsid w:val="522B58DB"/>
    <w:rsid w:val="52414306"/>
    <w:rsid w:val="52457AEB"/>
    <w:rsid w:val="52564EE5"/>
    <w:rsid w:val="52666F95"/>
    <w:rsid w:val="526763FB"/>
    <w:rsid w:val="526D2AE2"/>
    <w:rsid w:val="52741EC2"/>
    <w:rsid w:val="5280688C"/>
    <w:rsid w:val="52946FDD"/>
    <w:rsid w:val="52A1794C"/>
    <w:rsid w:val="52AD4542"/>
    <w:rsid w:val="52B14033"/>
    <w:rsid w:val="52B7716F"/>
    <w:rsid w:val="52C553E8"/>
    <w:rsid w:val="52DB50C8"/>
    <w:rsid w:val="52E1213E"/>
    <w:rsid w:val="53336AAE"/>
    <w:rsid w:val="533A136C"/>
    <w:rsid w:val="53480B19"/>
    <w:rsid w:val="5355264E"/>
    <w:rsid w:val="535F2BBA"/>
    <w:rsid w:val="536966BB"/>
    <w:rsid w:val="536A5F90"/>
    <w:rsid w:val="537C67BA"/>
    <w:rsid w:val="53837051"/>
    <w:rsid w:val="53AF337A"/>
    <w:rsid w:val="53B26284"/>
    <w:rsid w:val="53B759F4"/>
    <w:rsid w:val="53B82303"/>
    <w:rsid w:val="53D225A4"/>
    <w:rsid w:val="53DF4479"/>
    <w:rsid w:val="53EE096F"/>
    <w:rsid w:val="54157C9B"/>
    <w:rsid w:val="54186AD3"/>
    <w:rsid w:val="54371F77"/>
    <w:rsid w:val="543B112A"/>
    <w:rsid w:val="544854E3"/>
    <w:rsid w:val="544A4D29"/>
    <w:rsid w:val="54547B86"/>
    <w:rsid w:val="545729B8"/>
    <w:rsid w:val="545E0121"/>
    <w:rsid w:val="54684D8E"/>
    <w:rsid w:val="546A3396"/>
    <w:rsid w:val="546B6463"/>
    <w:rsid w:val="54760B52"/>
    <w:rsid w:val="547E0169"/>
    <w:rsid w:val="5481317B"/>
    <w:rsid w:val="54892630"/>
    <w:rsid w:val="5494027A"/>
    <w:rsid w:val="54A21918"/>
    <w:rsid w:val="54AA76FF"/>
    <w:rsid w:val="54B24092"/>
    <w:rsid w:val="54B92F65"/>
    <w:rsid w:val="54DA00AC"/>
    <w:rsid w:val="54DE5937"/>
    <w:rsid w:val="54E0475B"/>
    <w:rsid w:val="54E05AE9"/>
    <w:rsid w:val="54E56216"/>
    <w:rsid w:val="54E82ECC"/>
    <w:rsid w:val="54F368E9"/>
    <w:rsid w:val="54FB3C17"/>
    <w:rsid w:val="55220DA5"/>
    <w:rsid w:val="55272CCA"/>
    <w:rsid w:val="552B579B"/>
    <w:rsid w:val="55487F01"/>
    <w:rsid w:val="555C6E60"/>
    <w:rsid w:val="556B7BE3"/>
    <w:rsid w:val="556E398A"/>
    <w:rsid w:val="55717AA9"/>
    <w:rsid w:val="557E2AD9"/>
    <w:rsid w:val="558114B8"/>
    <w:rsid w:val="55813D78"/>
    <w:rsid w:val="55910F8E"/>
    <w:rsid w:val="55AB500F"/>
    <w:rsid w:val="55B256C0"/>
    <w:rsid w:val="55C73811"/>
    <w:rsid w:val="55DD513F"/>
    <w:rsid w:val="55DF79E5"/>
    <w:rsid w:val="55F14746"/>
    <w:rsid w:val="55FC13F3"/>
    <w:rsid w:val="5611384C"/>
    <w:rsid w:val="561B28DD"/>
    <w:rsid w:val="561D05FE"/>
    <w:rsid w:val="562B7C58"/>
    <w:rsid w:val="5635520A"/>
    <w:rsid w:val="564846E1"/>
    <w:rsid w:val="56535401"/>
    <w:rsid w:val="566056C5"/>
    <w:rsid w:val="56641FF0"/>
    <w:rsid w:val="566C0CDE"/>
    <w:rsid w:val="567F34E2"/>
    <w:rsid w:val="56815ACA"/>
    <w:rsid w:val="56840D14"/>
    <w:rsid w:val="568868CC"/>
    <w:rsid w:val="568B4B9B"/>
    <w:rsid w:val="56933527"/>
    <w:rsid w:val="56994311"/>
    <w:rsid w:val="569972B8"/>
    <w:rsid w:val="569B0A3B"/>
    <w:rsid w:val="569C4AD4"/>
    <w:rsid w:val="56A90562"/>
    <w:rsid w:val="56AD325A"/>
    <w:rsid w:val="56AD47B1"/>
    <w:rsid w:val="56B913AD"/>
    <w:rsid w:val="56DA0859"/>
    <w:rsid w:val="56DC35DD"/>
    <w:rsid w:val="56E17318"/>
    <w:rsid w:val="56FD590E"/>
    <w:rsid w:val="56FE257B"/>
    <w:rsid w:val="57036880"/>
    <w:rsid w:val="5707535A"/>
    <w:rsid w:val="572B37BA"/>
    <w:rsid w:val="5730565F"/>
    <w:rsid w:val="57305E26"/>
    <w:rsid w:val="57314C5A"/>
    <w:rsid w:val="574A5794"/>
    <w:rsid w:val="574D3BFE"/>
    <w:rsid w:val="575A261C"/>
    <w:rsid w:val="576A2A02"/>
    <w:rsid w:val="576C677A"/>
    <w:rsid w:val="57A6426A"/>
    <w:rsid w:val="57DE6F4C"/>
    <w:rsid w:val="57E01724"/>
    <w:rsid w:val="57E26A3C"/>
    <w:rsid w:val="57F307C1"/>
    <w:rsid w:val="57FA2BAA"/>
    <w:rsid w:val="57FA43F1"/>
    <w:rsid w:val="580162E5"/>
    <w:rsid w:val="58041F34"/>
    <w:rsid w:val="58112E7E"/>
    <w:rsid w:val="5815497A"/>
    <w:rsid w:val="581C6799"/>
    <w:rsid w:val="58327181"/>
    <w:rsid w:val="58337298"/>
    <w:rsid w:val="58360B36"/>
    <w:rsid w:val="585D149C"/>
    <w:rsid w:val="586621B6"/>
    <w:rsid w:val="589C683B"/>
    <w:rsid w:val="58A308BE"/>
    <w:rsid w:val="58B303D9"/>
    <w:rsid w:val="58B9588A"/>
    <w:rsid w:val="58C14572"/>
    <w:rsid w:val="58C73AD7"/>
    <w:rsid w:val="58DA2920"/>
    <w:rsid w:val="58F020A3"/>
    <w:rsid w:val="58FB332B"/>
    <w:rsid w:val="58FF717A"/>
    <w:rsid w:val="59376914"/>
    <w:rsid w:val="593E7CA2"/>
    <w:rsid w:val="59505C28"/>
    <w:rsid w:val="59540A82"/>
    <w:rsid w:val="59594578"/>
    <w:rsid w:val="59631729"/>
    <w:rsid w:val="5980650D"/>
    <w:rsid w:val="598A7A09"/>
    <w:rsid w:val="599C0E6D"/>
    <w:rsid w:val="59AD307A"/>
    <w:rsid w:val="59B33075"/>
    <w:rsid w:val="59B63D96"/>
    <w:rsid w:val="59BE3F7A"/>
    <w:rsid w:val="59C13ED2"/>
    <w:rsid w:val="59C75EEA"/>
    <w:rsid w:val="59D16D68"/>
    <w:rsid w:val="59E6253A"/>
    <w:rsid w:val="59E7033F"/>
    <w:rsid w:val="59E8544B"/>
    <w:rsid w:val="5A0354F7"/>
    <w:rsid w:val="5A0E1D6B"/>
    <w:rsid w:val="5A1E5359"/>
    <w:rsid w:val="5A291824"/>
    <w:rsid w:val="5A344ECC"/>
    <w:rsid w:val="5A390B46"/>
    <w:rsid w:val="5A492723"/>
    <w:rsid w:val="5A5D74BC"/>
    <w:rsid w:val="5A6220B6"/>
    <w:rsid w:val="5A7C5C8F"/>
    <w:rsid w:val="5A90403D"/>
    <w:rsid w:val="5A9B4D91"/>
    <w:rsid w:val="5A9D71ED"/>
    <w:rsid w:val="5AA2571A"/>
    <w:rsid w:val="5AB04EDE"/>
    <w:rsid w:val="5AC64C86"/>
    <w:rsid w:val="5ACF4A76"/>
    <w:rsid w:val="5AD51064"/>
    <w:rsid w:val="5ADC2091"/>
    <w:rsid w:val="5ADE295C"/>
    <w:rsid w:val="5AEB0C39"/>
    <w:rsid w:val="5AF8170C"/>
    <w:rsid w:val="5B05555C"/>
    <w:rsid w:val="5B110237"/>
    <w:rsid w:val="5B1649CC"/>
    <w:rsid w:val="5B244DD8"/>
    <w:rsid w:val="5B2717CA"/>
    <w:rsid w:val="5B295890"/>
    <w:rsid w:val="5B2E4556"/>
    <w:rsid w:val="5B3879B9"/>
    <w:rsid w:val="5B436EF0"/>
    <w:rsid w:val="5B4D2B80"/>
    <w:rsid w:val="5B550806"/>
    <w:rsid w:val="5B7C4AB2"/>
    <w:rsid w:val="5B81031A"/>
    <w:rsid w:val="5B893F6C"/>
    <w:rsid w:val="5B9F1B41"/>
    <w:rsid w:val="5BA37F28"/>
    <w:rsid w:val="5BAB5397"/>
    <w:rsid w:val="5BAE24A8"/>
    <w:rsid w:val="5BAF4E87"/>
    <w:rsid w:val="5BB117B1"/>
    <w:rsid w:val="5BBE50CA"/>
    <w:rsid w:val="5BC24D58"/>
    <w:rsid w:val="5BC51BF0"/>
    <w:rsid w:val="5BCF26D8"/>
    <w:rsid w:val="5BF925A6"/>
    <w:rsid w:val="5C0B7CEE"/>
    <w:rsid w:val="5C44015E"/>
    <w:rsid w:val="5C45759A"/>
    <w:rsid w:val="5C4D41F0"/>
    <w:rsid w:val="5C554BC5"/>
    <w:rsid w:val="5C7B2FBB"/>
    <w:rsid w:val="5C7D3D43"/>
    <w:rsid w:val="5C882C4F"/>
    <w:rsid w:val="5C8962BA"/>
    <w:rsid w:val="5CA02688"/>
    <w:rsid w:val="5CA249EC"/>
    <w:rsid w:val="5CA70B0A"/>
    <w:rsid w:val="5CBD523A"/>
    <w:rsid w:val="5CBF559E"/>
    <w:rsid w:val="5CCD31A9"/>
    <w:rsid w:val="5CD2475E"/>
    <w:rsid w:val="5CD66444"/>
    <w:rsid w:val="5CE40B61"/>
    <w:rsid w:val="5CF86CAE"/>
    <w:rsid w:val="5D0B3776"/>
    <w:rsid w:val="5D11050B"/>
    <w:rsid w:val="5D213B63"/>
    <w:rsid w:val="5D443020"/>
    <w:rsid w:val="5D47572E"/>
    <w:rsid w:val="5D485FD5"/>
    <w:rsid w:val="5D487E79"/>
    <w:rsid w:val="5D516A2D"/>
    <w:rsid w:val="5D65410C"/>
    <w:rsid w:val="5D6C5E39"/>
    <w:rsid w:val="5D71281A"/>
    <w:rsid w:val="5D720862"/>
    <w:rsid w:val="5D746389"/>
    <w:rsid w:val="5D7D662C"/>
    <w:rsid w:val="5D954FBB"/>
    <w:rsid w:val="5DAB072D"/>
    <w:rsid w:val="5DE847B7"/>
    <w:rsid w:val="5DED1C97"/>
    <w:rsid w:val="5E0779FA"/>
    <w:rsid w:val="5E176D14"/>
    <w:rsid w:val="5E1D07CE"/>
    <w:rsid w:val="5E1D5BB1"/>
    <w:rsid w:val="5E1D5F77"/>
    <w:rsid w:val="5E234035"/>
    <w:rsid w:val="5E2911D4"/>
    <w:rsid w:val="5E4F7B9F"/>
    <w:rsid w:val="5E5D1A5A"/>
    <w:rsid w:val="5E6F6B50"/>
    <w:rsid w:val="5E710D0F"/>
    <w:rsid w:val="5E751A3D"/>
    <w:rsid w:val="5E7762CF"/>
    <w:rsid w:val="5E820631"/>
    <w:rsid w:val="5E8460C1"/>
    <w:rsid w:val="5EA70A5F"/>
    <w:rsid w:val="5EBF574D"/>
    <w:rsid w:val="5EC9135A"/>
    <w:rsid w:val="5ECC7AFE"/>
    <w:rsid w:val="5ED14E5B"/>
    <w:rsid w:val="5EDF7832"/>
    <w:rsid w:val="5EE25574"/>
    <w:rsid w:val="5EF04B7B"/>
    <w:rsid w:val="5EFF3DE0"/>
    <w:rsid w:val="5F007B24"/>
    <w:rsid w:val="5F0C439F"/>
    <w:rsid w:val="5F106EAF"/>
    <w:rsid w:val="5F1F0576"/>
    <w:rsid w:val="5F283CA5"/>
    <w:rsid w:val="5F305F32"/>
    <w:rsid w:val="5F337B7D"/>
    <w:rsid w:val="5F425A26"/>
    <w:rsid w:val="5F4E3CB5"/>
    <w:rsid w:val="5F5F0972"/>
    <w:rsid w:val="5F7D1E64"/>
    <w:rsid w:val="5F85487D"/>
    <w:rsid w:val="5F9374D0"/>
    <w:rsid w:val="5FA840C8"/>
    <w:rsid w:val="5FBB659A"/>
    <w:rsid w:val="5FC30F01"/>
    <w:rsid w:val="5FC66C44"/>
    <w:rsid w:val="5FD923DE"/>
    <w:rsid w:val="5FDA48B5"/>
    <w:rsid w:val="5FE25384"/>
    <w:rsid w:val="5FE875BC"/>
    <w:rsid w:val="60200102"/>
    <w:rsid w:val="60310561"/>
    <w:rsid w:val="603D6F06"/>
    <w:rsid w:val="60536729"/>
    <w:rsid w:val="605D3104"/>
    <w:rsid w:val="60671E65"/>
    <w:rsid w:val="607448F1"/>
    <w:rsid w:val="607562A7"/>
    <w:rsid w:val="60777B8E"/>
    <w:rsid w:val="608664A5"/>
    <w:rsid w:val="608C7B28"/>
    <w:rsid w:val="608F41F2"/>
    <w:rsid w:val="609E6925"/>
    <w:rsid w:val="60BA77CD"/>
    <w:rsid w:val="60C63F24"/>
    <w:rsid w:val="60CA2B58"/>
    <w:rsid w:val="60E70C20"/>
    <w:rsid w:val="60E73E36"/>
    <w:rsid w:val="60F80C2F"/>
    <w:rsid w:val="60FD6695"/>
    <w:rsid w:val="6109328C"/>
    <w:rsid w:val="613468C2"/>
    <w:rsid w:val="61355E2F"/>
    <w:rsid w:val="61357BDD"/>
    <w:rsid w:val="613A1697"/>
    <w:rsid w:val="613A48D5"/>
    <w:rsid w:val="61412A26"/>
    <w:rsid w:val="61487E7F"/>
    <w:rsid w:val="614C4BCD"/>
    <w:rsid w:val="614F6149"/>
    <w:rsid w:val="61572E4F"/>
    <w:rsid w:val="615D1AF9"/>
    <w:rsid w:val="616128EC"/>
    <w:rsid w:val="616720C6"/>
    <w:rsid w:val="61725619"/>
    <w:rsid w:val="617E294F"/>
    <w:rsid w:val="618649E8"/>
    <w:rsid w:val="619104F5"/>
    <w:rsid w:val="61AB7C65"/>
    <w:rsid w:val="61BA6334"/>
    <w:rsid w:val="61C3512C"/>
    <w:rsid w:val="61C74587"/>
    <w:rsid w:val="61D03DA9"/>
    <w:rsid w:val="61DB7979"/>
    <w:rsid w:val="61E52B68"/>
    <w:rsid w:val="62073433"/>
    <w:rsid w:val="620B3059"/>
    <w:rsid w:val="620D753C"/>
    <w:rsid w:val="62181D46"/>
    <w:rsid w:val="623936FD"/>
    <w:rsid w:val="6254047E"/>
    <w:rsid w:val="62546789"/>
    <w:rsid w:val="626B7791"/>
    <w:rsid w:val="626F5370"/>
    <w:rsid w:val="62721747"/>
    <w:rsid w:val="628762A4"/>
    <w:rsid w:val="628C2933"/>
    <w:rsid w:val="628C4312"/>
    <w:rsid w:val="628E1C9B"/>
    <w:rsid w:val="628F156F"/>
    <w:rsid w:val="62AB1D8D"/>
    <w:rsid w:val="62C31218"/>
    <w:rsid w:val="62C42917"/>
    <w:rsid w:val="62CC4571"/>
    <w:rsid w:val="62D9309F"/>
    <w:rsid w:val="62DD0388"/>
    <w:rsid w:val="62DE5A92"/>
    <w:rsid w:val="62E73481"/>
    <w:rsid w:val="62ED42C9"/>
    <w:rsid w:val="62F0419C"/>
    <w:rsid w:val="62FA55D0"/>
    <w:rsid w:val="631A7E52"/>
    <w:rsid w:val="63234C0F"/>
    <w:rsid w:val="634B4DB7"/>
    <w:rsid w:val="634C01CF"/>
    <w:rsid w:val="635665B8"/>
    <w:rsid w:val="635A1B7D"/>
    <w:rsid w:val="637A72AA"/>
    <w:rsid w:val="639C03E7"/>
    <w:rsid w:val="63A83A82"/>
    <w:rsid w:val="63CB3622"/>
    <w:rsid w:val="63D600F2"/>
    <w:rsid w:val="63E31E9D"/>
    <w:rsid w:val="63F6528A"/>
    <w:rsid w:val="640434E5"/>
    <w:rsid w:val="64185C22"/>
    <w:rsid w:val="64357EF4"/>
    <w:rsid w:val="643B275E"/>
    <w:rsid w:val="64411A38"/>
    <w:rsid w:val="644F0FB6"/>
    <w:rsid w:val="64587275"/>
    <w:rsid w:val="646A5BED"/>
    <w:rsid w:val="648D7D30"/>
    <w:rsid w:val="64C4485F"/>
    <w:rsid w:val="64DA076B"/>
    <w:rsid w:val="64E36924"/>
    <w:rsid w:val="64E8140A"/>
    <w:rsid w:val="64E9112D"/>
    <w:rsid w:val="65014155"/>
    <w:rsid w:val="65142B38"/>
    <w:rsid w:val="6520621E"/>
    <w:rsid w:val="653D68E6"/>
    <w:rsid w:val="65474383"/>
    <w:rsid w:val="655F791E"/>
    <w:rsid w:val="65630AA9"/>
    <w:rsid w:val="65646CE3"/>
    <w:rsid w:val="656A3683"/>
    <w:rsid w:val="656A7144"/>
    <w:rsid w:val="657B048C"/>
    <w:rsid w:val="657B5DDA"/>
    <w:rsid w:val="657F70B1"/>
    <w:rsid w:val="65865107"/>
    <w:rsid w:val="659242EE"/>
    <w:rsid w:val="65A17F37"/>
    <w:rsid w:val="65B0069A"/>
    <w:rsid w:val="65B61ED7"/>
    <w:rsid w:val="65B80DDC"/>
    <w:rsid w:val="65D57BE0"/>
    <w:rsid w:val="65E9533F"/>
    <w:rsid w:val="65F76683"/>
    <w:rsid w:val="65F93869"/>
    <w:rsid w:val="660B2971"/>
    <w:rsid w:val="660B5D8E"/>
    <w:rsid w:val="66224F9D"/>
    <w:rsid w:val="6632531C"/>
    <w:rsid w:val="66521231"/>
    <w:rsid w:val="665705F5"/>
    <w:rsid w:val="66611474"/>
    <w:rsid w:val="667237CD"/>
    <w:rsid w:val="667C1E0A"/>
    <w:rsid w:val="668F5FE1"/>
    <w:rsid w:val="66953E2E"/>
    <w:rsid w:val="669F7CBA"/>
    <w:rsid w:val="66A23716"/>
    <w:rsid w:val="66A852F5"/>
    <w:rsid w:val="66AE39AD"/>
    <w:rsid w:val="66B00768"/>
    <w:rsid w:val="66B5531C"/>
    <w:rsid w:val="66D165FA"/>
    <w:rsid w:val="66D659BE"/>
    <w:rsid w:val="66F67E0E"/>
    <w:rsid w:val="66FB73E6"/>
    <w:rsid w:val="67000C8D"/>
    <w:rsid w:val="670A4B9E"/>
    <w:rsid w:val="67171C12"/>
    <w:rsid w:val="671C012D"/>
    <w:rsid w:val="672E507D"/>
    <w:rsid w:val="673936D7"/>
    <w:rsid w:val="67452B44"/>
    <w:rsid w:val="675170DC"/>
    <w:rsid w:val="67517AFA"/>
    <w:rsid w:val="676034DA"/>
    <w:rsid w:val="67746F85"/>
    <w:rsid w:val="67805AAD"/>
    <w:rsid w:val="679413D5"/>
    <w:rsid w:val="679850C1"/>
    <w:rsid w:val="679F4002"/>
    <w:rsid w:val="67A61834"/>
    <w:rsid w:val="67AB1B26"/>
    <w:rsid w:val="67AF11C7"/>
    <w:rsid w:val="67B265D1"/>
    <w:rsid w:val="67B30E44"/>
    <w:rsid w:val="67C23B71"/>
    <w:rsid w:val="67C501C3"/>
    <w:rsid w:val="67E45EB9"/>
    <w:rsid w:val="67E55296"/>
    <w:rsid w:val="67E87F7F"/>
    <w:rsid w:val="67EC2FBF"/>
    <w:rsid w:val="67F85E08"/>
    <w:rsid w:val="68080A2F"/>
    <w:rsid w:val="681E7CFD"/>
    <w:rsid w:val="68221B5F"/>
    <w:rsid w:val="682633F9"/>
    <w:rsid w:val="68270406"/>
    <w:rsid w:val="68273145"/>
    <w:rsid w:val="682A5BF7"/>
    <w:rsid w:val="68535738"/>
    <w:rsid w:val="68721156"/>
    <w:rsid w:val="687C423F"/>
    <w:rsid w:val="6897117D"/>
    <w:rsid w:val="68993147"/>
    <w:rsid w:val="68C25D28"/>
    <w:rsid w:val="68D033F3"/>
    <w:rsid w:val="68D06E03"/>
    <w:rsid w:val="68DC689F"/>
    <w:rsid w:val="68DE4FFE"/>
    <w:rsid w:val="68E0170A"/>
    <w:rsid w:val="68E5013A"/>
    <w:rsid w:val="68F302CC"/>
    <w:rsid w:val="69123CE1"/>
    <w:rsid w:val="69141C2E"/>
    <w:rsid w:val="69184264"/>
    <w:rsid w:val="691E189E"/>
    <w:rsid w:val="693350FB"/>
    <w:rsid w:val="693D7F76"/>
    <w:rsid w:val="695479FA"/>
    <w:rsid w:val="696F1E02"/>
    <w:rsid w:val="69705CB0"/>
    <w:rsid w:val="69762AAC"/>
    <w:rsid w:val="697826BD"/>
    <w:rsid w:val="69874F79"/>
    <w:rsid w:val="69997553"/>
    <w:rsid w:val="699D5604"/>
    <w:rsid w:val="69AA23F5"/>
    <w:rsid w:val="69B61AD7"/>
    <w:rsid w:val="69BA15C7"/>
    <w:rsid w:val="69BF7EC3"/>
    <w:rsid w:val="69D330B4"/>
    <w:rsid w:val="69E623BC"/>
    <w:rsid w:val="69F432B5"/>
    <w:rsid w:val="6A1B5C00"/>
    <w:rsid w:val="6A2835EC"/>
    <w:rsid w:val="6A291175"/>
    <w:rsid w:val="6A2C34AA"/>
    <w:rsid w:val="6A6459AF"/>
    <w:rsid w:val="6A820F91"/>
    <w:rsid w:val="6A824374"/>
    <w:rsid w:val="6A87407F"/>
    <w:rsid w:val="6A9040D6"/>
    <w:rsid w:val="6A9639B0"/>
    <w:rsid w:val="6A99127D"/>
    <w:rsid w:val="6AAB0F10"/>
    <w:rsid w:val="6AB8004E"/>
    <w:rsid w:val="6AB861B4"/>
    <w:rsid w:val="6AD96CB7"/>
    <w:rsid w:val="6ADA17F5"/>
    <w:rsid w:val="6B0A20DA"/>
    <w:rsid w:val="6B0F3C1E"/>
    <w:rsid w:val="6B13077A"/>
    <w:rsid w:val="6B1424DD"/>
    <w:rsid w:val="6B221E5F"/>
    <w:rsid w:val="6B272595"/>
    <w:rsid w:val="6B2B1CE6"/>
    <w:rsid w:val="6B2F5E6F"/>
    <w:rsid w:val="6B4629BA"/>
    <w:rsid w:val="6B4C3CF7"/>
    <w:rsid w:val="6B594E10"/>
    <w:rsid w:val="6B5C220A"/>
    <w:rsid w:val="6B67752D"/>
    <w:rsid w:val="6B6B5CD2"/>
    <w:rsid w:val="6B711394"/>
    <w:rsid w:val="6B785296"/>
    <w:rsid w:val="6B7C0E69"/>
    <w:rsid w:val="6B80414A"/>
    <w:rsid w:val="6B882178"/>
    <w:rsid w:val="6B916358"/>
    <w:rsid w:val="6B9D6AAA"/>
    <w:rsid w:val="6BA078E7"/>
    <w:rsid w:val="6BA442DD"/>
    <w:rsid w:val="6BB36B04"/>
    <w:rsid w:val="6BC576AE"/>
    <w:rsid w:val="6BC82F86"/>
    <w:rsid w:val="6BCC1277"/>
    <w:rsid w:val="6BE4278E"/>
    <w:rsid w:val="6BEA1F9C"/>
    <w:rsid w:val="6BFC4F57"/>
    <w:rsid w:val="6C1F76C2"/>
    <w:rsid w:val="6C455CAB"/>
    <w:rsid w:val="6C4E1244"/>
    <w:rsid w:val="6C5B6EEC"/>
    <w:rsid w:val="6C5D2D2B"/>
    <w:rsid w:val="6C6E3EA2"/>
    <w:rsid w:val="6C7765FE"/>
    <w:rsid w:val="6C7A6DEC"/>
    <w:rsid w:val="6C8008DC"/>
    <w:rsid w:val="6C9C4FB4"/>
    <w:rsid w:val="6CAA5E4D"/>
    <w:rsid w:val="6CC60DC9"/>
    <w:rsid w:val="6CD44DB3"/>
    <w:rsid w:val="6CDC7845"/>
    <w:rsid w:val="6CF748E0"/>
    <w:rsid w:val="6CFA1CDB"/>
    <w:rsid w:val="6CFC1EF7"/>
    <w:rsid w:val="6D000FC4"/>
    <w:rsid w:val="6D031778"/>
    <w:rsid w:val="6D08005D"/>
    <w:rsid w:val="6D0A7C83"/>
    <w:rsid w:val="6D106FB7"/>
    <w:rsid w:val="6D1C3F9C"/>
    <w:rsid w:val="6D2B7848"/>
    <w:rsid w:val="6D4A4A10"/>
    <w:rsid w:val="6D4A67A4"/>
    <w:rsid w:val="6D517127"/>
    <w:rsid w:val="6D5D5CC1"/>
    <w:rsid w:val="6D6B744D"/>
    <w:rsid w:val="6D7A46B2"/>
    <w:rsid w:val="6DA07DE7"/>
    <w:rsid w:val="6DA700B4"/>
    <w:rsid w:val="6DA721E6"/>
    <w:rsid w:val="6DA85BDA"/>
    <w:rsid w:val="6DA87988"/>
    <w:rsid w:val="6DBE5CD2"/>
    <w:rsid w:val="6DC702F6"/>
    <w:rsid w:val="6DE24C48"/>
    <w:rsid w:val="6DE374BA"/>
    <w:rsid w:val="6DEC6B1D"/>
    <w:rsid w:val="6DEF7365"/>
    <w:rsid w:val="6DF3151E"/>
    <w:rsid w:val="6DF901E4"/>
    <w:rsid w:val="6E005A16"/>
    <w:rsid w:val="6E0077C5"/>
    <w:rsid w:val="6E1A3D81"/>
    <w:rsid w:val="6E20601C"/>
    <w:rsid w:val="6E2A5041"/>
    <w:rsid w:val="6E2C4FDA"/>
    <w:rsid w:val="6E3A38A7"/>
    <w:rsid w:val="6E41574E"/>
    <w:rsid w:val="6E421B8B"/>
    <w:rsid w:val="6E4660D0"/>
    <w:rsid w:val="6E4A043D"/>
    <w:rsid w:val="6E4C0C5C"/>
    <w:rsid w:val="6E6E2980"/>
    <w:rsid w:val="6E6F129A"/>
    <w:rsid w:val="6E7C509D"/>
    <w:rsid w:val="6E811B61"/>
    <w:rsid w:val="6E8C7E9A"/>
    <w:rsid w:val="6E922B12"/>
    <w:rsid w:val="6E954EFA"/>
    <w:rsid w:val="6EA14B04"/>
    <w:rsid w:val="6EA7226C"/>
    <w:rsid w:val="6EB13143"/>
    <w:rsid w:val="6EBF0F07"/>
    <w:rsid w:val="6EC3545C"/>
    <w:rsid w:val="6EC46A44"/>
    <w:rsid w:val="6ECA78B1"/>
    <w:rsid w:val="6ECC76A7"/>
    <w:rsid w:val="6EDC5B3C"/>
    <w:rsid w:val="6EED5F9B"/>
    <w:rsid w:val="6EF74724"/>
    <w:rsid w:val="6EF8049C"/>
    <w:rsid w:val="6EFD5C0F"/>
    <w:rsid w:val="6F0211AE"/>
    <w:rsid w:val="6F081FAF"/>
    <w:rsid w:val="6F1654F2"/>
    <w:rsid w:val="6F1D5BE7"/>
    <w:rsid w:val="6F252E0D"/>
    <w:rsid w:val="6F257D94"/>
    <w:rsid w:val="6F2F65B3"/>
    <w:rsid w:val="6F4379DD"/>
    <w:rsid w:val="6F6A055F"/>
    <w:rsid w:val="6F6A09C1"/>
    <w:rsid w:val="6F6B5112"/>
    <w:rsid w:val="6F6C5A4C"/>
    <w:rsid w:val="6F733EF8"/>
    <w:rsid w:val="6F7478CD"/>
    <w:rsid w:val="6F771D08"/>
    <w:rsid w:val="6F810491"/>
    <w:rsid w:val="6F8310B0"/>
    <w:rsid w:val="6FA66C5B"/>
    <w:rsid w:val="6FAF4A0F"/>
    <w:rsid w:val="6FB2689C"/>
    <w:rsid w:val="6FB917DB"/>
    <w:rsid w:val="6FBC50D2"/>
    <w:rsid w:val="6FC80B1A"/>
    <w:rsid w:val="6FD412E1"/>
    <w:rsid w:val="6FEA1D9F"/>
    <w:rsid w:val="6FEE7DF4"/>
    <w:rsid w:val="6FF375E1"/>
    <w:rsid w:val="6FF43A17"/>
    <w:rsid w:val="6FF473BA"/>
    <w:rsid w:val="6FFC588A"/>
    <w:rsid w:val="70007BD1"/>
    <w:rsid w:val="701A2DBF"/>
    <w:rsid w:val="701E3F32"/>
    <w:rsid w:val="70233526"/>
    <w:rsid w:val="70306C17"/>
    <w:rsid w:val="704020FA"/>
    <w:rsid w:val="70710506"/>
    <w:rsid w:val="70754C0A"/>
    <w:rsid w:val="70810F20"/>
    <w:rsid w:val="70984F7D"/>
    <w:rsid w:val="709970EF"/>
    <w:rsid w:val="709C1A8C"/>
    <w:rsid w:val="709D12FB"/>
    <w:rsid w:val="709E4348"/>
    <w:rsid w:val="70A049F5"/>
    <w:rsid w:val="70B27B70"/>
    <w:rsid w:val="70C04FE9"/>
    <w:rsid w:val="70CB40BA"/>
    <w:rsid w:val="70CE09C3"/>
    <w:rsid w:val="70E41A32"/>
    <w:rsid w:val="71147566"/>
    <w:rsid w:val="711F61B4"/>
    <w:rsid w:val="71287630"/>
    <w:rsid w:val="712C1AEB"/>
    <w:rsid w:val="712D6B22"/>
    <w:rsid w:val="713148BC"/>
    <w:rsid w:val="71371CF9"/>
    <w:rsid w:val="713E5AE7"/>
    <w:rsid w:val="714B51FB"/>
    <w:rsid w:val="714D0F73"/>
    <w:rsid w:val="71526589"/>
    <w:rsid w:val="715F2A54"/>
    <w:rsid w:val="716167CC"/>
    <w:rsid w:val="716F1C44"/>
    <w:rsid w:val="71752277"/>
    <w:rsid w:val="717A163C"/>
    <w:rsid w:val="717E7A69"/>
    <w:rsid w:val="71806D32"/>
    <w:rsid w:val="718F158B"/>
    <w:rsid w:val="718F50E7"/>
    <w:rsid w:val="71950387"/>
    <w:rsid w:val="71AD6FAE"/>
    <w:rsid w:val="71AE30B5"/>
    <w:rsid w:val="71B8206B"/>
    <w:rsid w:val="71BB2380"/>
    <w:rsid w:val="71C27EC8"/>
    <w:rsid w:val="71C31235"/>
    <w:rsid w:val="71C33DD0"/>
    <w:rsid w:val="71CD5C10"/>
    <w:rsid w:val="72005AE6"/>
    <w:rsid w:val="72104AC2"/>
    <w:rsid w:val="72124041"/>
    <w:rsid w:val="72135B21"/>
    <w:rsid w:val="721601E1"/>
    <w:rsid w:val="72312642"/>
    <w:rsid w:val="72337620"/>
    <w:rsid w:val="723F5BDB"/>
    <w:rsid w:val="72570EA7"/>
    <w:rsid w:val="725A3947"/>
    <w:rsid w:val="726C2611"/>
    <w:rsid w:val="72726B56"/>
    <w:rsid w:val="727355E2"/>
    <w:rsid w:val="729D3834"/>
    <w:rsid w:val="72A11E23"/>
    <w:rsid w:val="72A322A5"/>
    <w:rsid w:val="72AA403B"/>
    <w:rsid w:val="72AF0917"/>
    <w:rsid w:val="72B312A9"/>
    <w:rsid w:val="72B3210B"/>
    <w:rsid w:val="72CB03A1"/>
    <w:rsid w:val="72CF7ADB"/>
    <w:rsid w:val="72E75951"/>
    <w:rsid w:val="72E91B02"/>
    <w:rsid w:val="72F35B4A"/>
    <w:rsid w:val="72F9284C"/>
    <w:rsid w:val="72FA0C86"/>
    <w:rsid w:val="72FF3233"/>
    <w:rsid w:val="73045661"/>
    <w:rsid w:val="731D6723"/>
    <w:rsid w:val="732650C3"/>
    <w:rsid w:val="733C616F"/>
    <w:rsid w:val="7340334A"/>
    <w:rsid w:val="734241D6"/>
    <w:rsid w:val="734A7EB9"/>
    <w:rsid w:val="73586DC3"/>
    <w:rsid w:val="735B05AA"/>
    <w:rsid w:val="735F0AE9"/>
    <w:rsid w:val="735F4F8D"/>
    <w:rsid w:val="736811C4"/>
    <w:rsid w:val="73725CC7"/>
    <w:rsid w:val="73734595"/>
    <w:rsid w:val="738B18DE"/>
    <w:rsid w:val="739B35DE"/>
    <w:rsid w:val="73AB4ED8"/>
    <w:rsid w:val="73B01345"/>
    <w:rsid w:val="73DA0AAB"/>
    <w:rsid w:val="73E62FB9"/>
    <w:rsid w:val="73EF1E6D"/>
    <w:rsid w:val="73FA2A89"/>
    <w:rsid w:val="73FF32CB"/>
    <w:rsid w:val="7405758D"/>
    <w:rsid w:val="74114753"/>
    <w:rsid w:val="74301EA6"/>
    <w:rsid w:val="74386E56"/>
    <w:rsid w:val="7439010A"/>
    <w:rsid w:val="743F7814"/>
    <w:rsid w:val="74416441"/>
    <w:rsid w:val="74622F2F"/>
    <w:rsid w:val="749018A2"/>
    <w:rsid w:val="7497088D"/>
    <w:rsid w:val="74A215D5"/>
    <w:rsid w:val="74A30572"/>
    <w:rsid w:val="74C73FE3"/>
    <w:rsid w:val="74CC0400"/>
    <w:rsid w:val="74DC5A55"/>
    <w:rsid w:val="74E63482"/>
    <w:rsid w:val="74E67714"/>
    <w:rsid w:val="74E71A82"/>
    <w:rsid w:val="74F51705"/>
    <w:rsid w:val="74F64E3F"/>
    <w:rsid w:val="74FD1B30"/>
    <w:rsid w:val="74FF2584"/>
    <w:rsid w:val="751D0E17"/>
    <w:rsid w:val="75480B5B"/>
    <w:rsid w:val="754A05DC"/>
    <w:rsid w:val="754E0E15"/>
    <w:rsid w:val="754E52B9"/>
    <w:rsid w:val="75705230"/>
    <w:rsid w:val="758E56B6"/>
    <w:rsid w:val="759416A6"/>
    <w:rsid w:val="75942A40"/>
    <w:rsid w:val="75A023F2"/>
    <w:rsid w:val="75BA294F"/>
    <w:rsid w:val="75C5780F"/>
    <w:rsid w:val="75DA6B4D"/>
    <w:rsid w:val="75FB2A56"/>
    <w:rsid w:val="75FF18EA"/>
    <w:rsid w:val="76023351"/>
    <w:rsid w:val="761730DD"/>
    <w:rsid w:val="762514F1"/>
    <w:rsid w:val="762C5C47"/>
    <w:rsid w:val="765512FB"/>
    <w:rsid w:val="765E31FB"/>
    <w:rsid w:val="766477E6"/>
    <w:rsid w:val="76687032"/>
    <w:rsid w:val="7672045B"/>
    <w:rsid w:val="76766B2A"/>
    <w:rsid w:val="767F2D37"/>
    <w:rsid w:val="76856AB9"/>
    <w:rsid w:val="76880357"/>
    <w:rsid w:val="76895AED"/>
    <w:rsid w:val="768D11ED"/>
    <w:rsid w:val="7698131F"/>
    <w:rsid w:val="76984EB1"/>
    <w:rsid w:val="76991A17"/>
    <w:rsid w:val="76B37ACA"/>
    <w:rsid w:val="76BA50E5"/>
    <w:rsid w:val="76C42FE0"/>
    <w:rsid w:val="76D13703"/>
    <w:rsid w:val="76D42781"/>
    <w:rsid w:val="76D81D5A"/>
    <w:rsid w:val="76E97048"/>
    <w:rsid w:val="77067FBD"/>
    <w:rsid w:val="771672D4"/>
    <w:rsid w:val="771A06F0"/>
    <w:rsid w:val="771D3195"/>
    <w:rsid w:val="77236D53"/>
    <w:rsid w:val="772A5AB9"/>
    <w:rsid w:val="77440722"/>
    <w:rsid w:val="774D3DC3"/>
    <w:rsid w:val="776A22E2"/>
    <w:rsid w:val="776D6580"/>
    <w:rsid w:val="778C04E9"/>
    <w:rsid w:val="778F2765"/>
    <w:rsid w:val="77B360B7"/>
    <w:rsid w:val="77DF49F5"/>
    <w:rsid w:val="77E22291"/>
    <w:rsid w:val="77F75794"/>
    <w:rsid w:val="780B457A"/>
    <w:rsid w:val="78125407"/>
    <w:rsid w:val="78163E0D"/>
    <w:rsid w:val="78300AEE"/>
    <w:rsid w:val="784F14F7"/>
    <w:rsid w:val="78507637"/>
    <w:rsid w:val="7859168E"/>
    <w:rsid w:val="786077DD"/>
    <w:rsid w:val="7867796C"/>
    <w:rsid w:val="787F40EE"/>
    <w:rsid w:val="78985EAB"/>
    <w:rsid w:val="789E5F80"/>
    <w:rsid w:val="78B4709E"/>
    <w:rsid w:val="78B57BD3"/>
    <w:rsid w:val="78C064CE"/>
    <w:rsid w:val="78C14DB7"/>
    <w:rsid w:val="78C243BF"/>
    <w:rsid w:val="78D81144"/>
    <w:rsid w:val="78F669DD"/>
    <w:rsid w:val="78F817C4"/>
    <w:rsid w:val="78F824F7"/>
    <w:rsid w:val="79002D6F"/>
    <w:rsid w:val="790463BB"/>
    <w:rsid w:val="79047D24"/>
    <w:rsid w:val="790F6B0E"/>
    <w:rsid w:val="792073FF"/>
    <w:rsid w:val="79255B1E"/>
    <w:rsid w:val="79327BE3"/>
    <w:rsid w:val="793423B9"/>
    <w:rsid w:val="79450135"/>
    <w:rsid w:val="794674FF"/>
    <w:rsid w:val="794F5E9D"/>
    <w:rsid w:val="7950305C"/>
    <w:rsid w:val="79596ED9"/>
    <w:rsid w:val="796606AB"/>
    <w:rsid w:val="797279F9"/>
    <w:rsid w:val="79815C5D"/>
    <w:rsid w:val="798B6440"/>
    <w:rsid w:val="79976759"/>
    <w:rsid w:val="799C0BFC"/>
    <w:rsid w:val="79B50C6F"/>
    <w:rsid w:val="79C124FE"/>
    <w:rsid w:val="79C67B14"/>
    <w:rsid w:val="79D319E8"/>
    <w:rsid w:val="79E06AB0"/>
    <w:rsid w:val="7A0527D6"/>
    <w:rsid w:val="7A073B40"/>
    <w:rsid w:val="7A1E66A7"/>
    <w:rsid w:val="7A3B4E23"/>
    <w:rsid w:val="7A3E3C86"/>
    <w:rsid w:val="7A421F6B"/>
    <w:rsid w:val="7A560E98"/>
    <w:rsid w:val="7A5B7A74"/>
    <w:rsid w:val="7A601D17"/>
    <w:rsid w:val="7A743B39"/>
    <w:rsid w:val="7A985BAD"/>
    <w:rsid w:val="7A9C129D"/>
    <w:rsid w:val="7AA53BCD"/>
    <w:rsid w:val="7AAC617C"/>
    <w:rsid w:val="7ABB0835"/>
    <w:rsid w:val="7ABE7A74"/>
    <w:rsid w:val="7AC3193E"/>
    <w:rsid w:val="7AD825ED"/>
    <w:rsid w:val="7AE7522B"/>
    <w:rsid w:val="7AE862A8"/>
    <w:rsid w:val="7AF11E4A"/>
    <w:rsid w:val="7AFC756B"/>
    <w:rsid w:val="7B024B7C"/>
    <w:rsid w:val="7B0A616D"/>
    <w:rsid w:val="7B1530FA"/>
    <w:rsid w:val="7B193C74"/>
    <w:rsid w:val="7B3E36DA"/>
    <w:rsid w:val="7B5F5B2A"/>
    <w:rsid w:val="7B6A65F9"/>
    <w:rsid w:val="7B73525D"/>
    <w:rsid w:val="7B754167"/>
    <w:rsid w:val="7B7610C6"/>
    <w:rsid w:val="7B841502"/>
    <w:rsid w:val="7B845591"/>
    <w:rsid w:val="7B856B69"/>
    <w:rsid w:val="7BA2010D"/>
    <w:rsid w:val="7BA51FAA"/>
    <w:rsid w:val="7BA71431"/>
    <w:rsid w:val="7BAB65F0"/>
    <w:rsid w:val="7BC2255D"/>
    <w:rsid w:val="7BC5601A"/>
    <w:rsid w:val="7BC97448"/>
    <w:rsid w:val="7BE067C0"/>
    <w:rsid w:val="7BF7355E"/>
    <w:rsid w:val="7C041716"/>
    <w:rsid w:val="7C0F6F8D"/>
    <w:rsid w:val="7C1832E2"/>
    <w:rsid w:val="7C262AEC"/>
    <w:rsid w:val="7C2C3168"/>
    <w:rsid w:val="7C484810"/>
    <w:rsid w:val="7C554D67"/>
    <w:rsid w:val="7C572CA5"/>
    <w:rsid w:val="7C60764A"/>
    <w:rsid w:val="7C792C1C"/>
    <w:rsid w:val="7C7B2E38"/>
    <w:rsid w:val="7C7C095E"/>
    <w:rsid w:val="7C7F077B"/>
    <w:rsid w:val="7C9A2C55"/>
    <w:rsid w:val="7C9E08D4"/>
    <w:rsid w:val="7CB570A3"/>
    <w:rsid w:val="7CC85D2E"/>
    <w:rsid w:val="7CD6006E"/>
    <w:rsid w:val="7CDB5685"/>
    <w:rsid w:val="7CDE33C7"/>
    <w:rsid w:val="7CF6426C"/>
    <w:rsid w:val="7CF76237"/>
    <w:rsid w:val="7CFA0A3C"/>
    <w:rsid w:val="7CFB25C5"/>
    <w:rsid w:val="7D024938"/>
    <w:rsid w:val="7D0432EA"/>
    <w:rsid w:val="7D071A67"/>
    <w:rsid w:val="7D153027"/>
    <w:rsid w:val="7D240558"/>
    <w:rsid w:val="7D4551F4"/>
    <w:rsid w:val="7D4E4391"/>
    <w:rsid w:val="7D6A50D1"/>
    <w:rsid w:val="7D6C1F0C"/>
    <w:rsid w:val="7D6F7C2B"/>
    <w:rsid w:val="7D782ED3"/>
    <w:rsid w:val="7D7B5BD6"/>
    <w:rsid w:val="7D80447E"/>
    <w:rsid w:val="7D812A55"/>
    <w:rsid w:val="7D9828AA"/>
    <w:rsid w:val="7DA15DD8"/>
    <w:rsid w:val="7DA54E7B"/>
    <w:rsid w:val="7DAD4B1E"/>
    <w:rsid w:val="7DCE4670"/>
    <w:rsid w:val="7DDA3B8E"/>
    <w:rsid w:val="7DDB6F5C"/>
    <w:rsid w:val="7DDF08B2"/>
    <w:rsid w:val="7DDF7781"/>
    <w:rsid w:val="7DF82266"/>
    <w:rsid w:val="7DFF35F5"/>
    <w:rsid w:val="7E235535"/>
    <w:rsid w:val="7E2C5509"/>
    <w:rsid w:val="7E2F58AE"/>
    <w:rsid w:val="7E3037AE"/>
    <w:rsid w:val="7E327526"/>
    <w:rsid w:val="7E395ABE"/>
    <w:rsid w:val="7E464EB2"/>
    <w:rsid w:val="7E5020A2"/>
    <w:rsid w:val="7E5724CE"/>
    <w:rsid w:val="7E5B4BE3"/>
    <w:rsid w:val="7E6C79E8"/>
    <w:rsid w:val="7E6E14DC"/>
    <w:rsid w:val="7E9C7095"/>
    <w:rsid w:val="7E9E696A"/>
    <w:rsid w:val="7EA63A70"/>
    <w:rsid w:val="7EB90785"/>
    <w:rsid w:val="7EC65EC0"/>
    <w:rsid w:val="7ED24865"/>
    <w:rsid w:val="7EE527EB"/>
    <w:rsid w:val="7EE97E69"/>
    <w:rsid w:val="7EEF15E6"/>
    <w:rsid w:val="7F0F3C4C"/>
    <w:rsid w:val="7F102E25"/>
    <w:rsid w:val="7F2B3490"/>
    <w:rsid w:val="7F4167DE"/>
    <w:rsid w:val="7F74591C"/>
    <w:rsid w:val="7F81479C"/>
    <w:rsid w:val="7F8C2C66"/>
    <w:rsid w:val="7F961536"/>
    <w:rsid w:val="7F9D1317"/>
    <w:rsid w:val="7FB772DD"/>
    <w:rsid w:val="7FD12D6F"/>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ind w:firstLine="0" w:firstLineChars="0"/>
      <w:outlineLvl w:val="2"/>
    </w:pPr>
    <w:rPr>
      <w:rFonts w:ascii="宋体" w:hAnsi="宋体" w:eastAsia="黑体"/>
      <w:bCs/>
      <w:sz w:val="24"/>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beforeLines="50" w:line="240" w:lineRule="auto"/>
    </w:pPr>
    <w:rPr>
      <w:rFonts w:ascii="宋体" w:hAnsi="宋体"/>
      <w:szCs w:val="20"/>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1"/>
    <w:qFormat/>
    <w:uiPriority w:val="0"/>
    <w:rPr>
      <w:rFonts w:hint="eastAsia" w:ascii="宋体" w:hAnsi="宋体" w:eastAsia="宋体" w:cs="宋体"/>
      <w:color w:val="000000"/>
      <w:sz w:val="24"/>
      <w:szCs w:val="24"/>
      <w:u w:val="none"/>
    </w:rPr>
  </w:style>
  <w:style w:type="character" w:customStyle="1" w:styleId="34">
    <w:name w:val="font01"/>
    <w:basedOn w:val="21"/>
    <w:qFormat/>
    <w:uiPriority w:val="0"/>
    <w:rPr>
      <w:rFonts w:hint="default" w:ascii="Times New Roman" w:hAnsi="Times New Roman" w:cs="Times New Roman"/>
      <w:color w:val="000000"/>
      <w:sz w:val="24"/>
      <w:szCs w:val="24"/>
      <w:u w:val="none"/>
    </w:rPr>
  </w:style>
  <w:style w:type="character" w:customStyle="1" w:styleId="35">
    <w:name w:val="font11"/>
    <w:basedOn w:val="21"/>
    <w:qFormat/>
    <w:uiPriority w:val="0"/>
    <w:rPr>
      <w:rFonts w:hint="default" w:ascii="Times New Roman" w:hAnsi="Times New Roman" w:cs="Times New Roman"/>
      <w:color w:val="000000"/>
      <w:sz w:val="20"/>
      <w:szCs w:val="20"/>
      <w:u w:val="none"/>
    </w:rPr>
  </w:style>
  <w:style w:type="character" w:customStyle="1" w:styleId="36">
    <w:name w:val="font3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581462-9cdb-487f-b714-a753f3714547}"/>
        <w:style w:val=""/>
        <w:category>
          <w:name w:val="常规"/>
          <w:gallery w:val="placeholder"/>
        </w:category>
        <w:types>
          <w:type w:val="bbPlcHdr"/>
        </w:types>
        <w:behaviors>
          <w:behavior w:val="content"/>
        </w:behaviors>
        <w:description w:val=""/>
        <w:guid w:val="{f8581462-9cdb-487f-b714-a753f3714547}"/>
      </w:docPartPr>
      <w:docPartBody>
        <w:p w14:paraId="70D265F8">
          <w:r>
            <w:rPr>
              <w:color w:val="808080"/>
            </w:rPr>
            <w:t>单击此处输入文字。</w:t>
          </w:r>
        </w:p>
      </w:docPartBody>
    </w:docPart>
    <w:docPart>
      <w:docPartPr>
        <w:name w:val="{bdf27d92-e4f5-4d9e-9fca-b07a32d64a96}"/>
        <w:style w:val=""/>
        <w:category>
          <w:name w:val="常规"/>
          <w:gallery w:val="placeholder"/>
        </w:category>
        <w:types>
          <w:type w:val="bbPlcHdr"/>
        </w:types>
        <w:behaviors>
          <w:behavior w:val="content"/>
        </w:behaviors>
        <w:description w:val=""/>
        <w:guid w:val="{bdf27d92-e4f5-4d9e-9fca-b07a32d64a96}"/>
      </w:docPartPr>
      <w:docPartBody>
        <w:p w14:paraId="611B6B77">
          <w:r>
            <w:rPr>
              <w:color w:val="808080"/>
            </w:rPr>
            <w:t>单击此处输入文字。</w:t>
          </w:r>
        </w:p>
      </w:docPartBody>
    </w:docPart>
    <w:docPart>
      <w:docPartPr>
        <w:name w:val="{84ca204a-1302-4314-9ec2-7dd9e539d80b}"/>
        <w:style w:val=""/>
        <w:category>
          <w:name w:val="常规"/>
          <w:gallery w:val="placeholder"/>
        </w:category>
        <w:types>
          <w:type w:val="bbPlcHdr"/>
        </w:types>
        <w:behaviors>
          <w:behavior w:val="content"/>
        </w:behaviors>
        <w:description w:val=""/>
        <w:guid w:val="{84ca204a-1302-4314-9ec2-7dd9e539d80b}"/>
      </w:docPartPr>
      <w:docPartBody>
        <w:p w14:paraId="2F0D1B95">
          <w:r>
            <w:rPr>
              <w:color w:val="808080"/>
            </w:rPr>
            <w:t>单击此处输入文字。</w:t>
          </w:r>
        </w:p>
      </w:docPartBody>
    </w:docPart>
    <w:docPart>
      <w:docPartPr>
        <w:name w:val="{947c02ee-80f8-4d52-aa7f-7219eba1310c}"/>
        <w:style w:val=""/>
        <w:category>
          <w:name w:val="常规"/>
          <w:gallery w:val="placeholder"/>
        </w:category>
        <w:types>
          <w:type w:val="bbPlcHdr"/>
        </w:types>
        <w:behaviors>
          <w:behavior w:val="content"/>
        </w:behaviors>
        <w:description w:val=""/>
        <w:guid w:val="{947c02ee-80f8-4d52-aa7f-7219eba1310c}"/>
      </w:docPartPr>
      <w:docPartBody>
        <w:p w14:paraId="0C9CEC9A">
          <w:r>
            <w:rPr>
              <w:color w:val="808080"/>
            </w:rPr>
            <w:t>单击此处输入文字。</w:t>
          </w:r>
        </w:p>
      </w:docPartBody>
    </w:docPart>
    <w:docPart>
      <w:docPartPr>
        <w:name w:val="{686c63b0-85a2-4b6e-b1c6-dc681fcb5cb1}"/>
        <w:style w:val=""/>
        <w:category>
          <w:name w:val="常规"/>
          <w:gallery w:val="placeholder"/>
        </w:category>
        <w:types>
          <w:type w:val="bbPlcHdr"/>
        </w:types>
        <w:behaviors>
          <w:behavior w:val="content"/>
        </w:behaviors>
        <w:description w:val=""/>
        <w:guid w:val="{686c63b0-85a2-4b6e-b1c6-dc681fcb5cb1}"/>
      </w:docPartPr>
      <w:docPartBody>
        <w:p w14:paraId="5B20B0C0">
          <w:r>
            <w:rPr>
              <w:color w:val="808080"/>
            </w:rPr>
            <w:t>单击此处输入文字。</w:t>
          </w:r>
        </w:p>
      </w:docPartBody>
    </w:docPart>
    <w:docPart>
      <w:docPartPr>
        <w:name w:val="{4538f95c-882e-44a7-a5d6-9ce240fa4a5d}"/>
        <w:style w:val=""/>
        <w:category>
          <w:name w:val="常规"/>
          <w:gallery w:val="placeholder"/>
        </w:category>
        <w:types>
          <w:type w:val="bbPlcHdr"/>
        </w:types>
        <w:behaviors>
          <w:behavior w:val="content"/>
        </w:behaviors>
        <w:description w:val=""/>
        <w:guid w:val="{4538f95c-882e-44a7-a5d6-9ce240fa4a5d}"/>
      </w:docPartPr>
      <w:docPartBody>
        <w:p w14:paraId="333BC5C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7201</Words>
  <Characters>7826</Characters>
  <Lines>0</Lines>
  <Paragraphs>0</Paragraphs>
  <TotalTime>2</TotalTime>
  <ScaleCrop>false</ScaleCrop>
  <LinksUpToDate>false</LinksUpToDate>
  <CharactersWithSpaces>8498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常莹莹</cp:lastModifiedBy>
  <dcterms:modified xsi:type="dcterms:W3CDTF">2025-08-07T08:51:13Z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A95309AA0A4846159BC17FFD7BF113BA</vt:lpwstr>
  </property>
  <property fmtid="{D5CDD505-2E9C-101B-9397-08002B2CF9AE}" pid="4" name="KSOTemplateDocerSaveRecord">
    <vt:lpwstr>eyJoZGlkIjoiMzk4NmE3NGZiZTllZThlMGE4MjkyNWUxZTIyYzlmZWMiLCJ1c2VySWQiOiIxNTg1NjAxNzQzIn0=</vt:lpwstr>
  </property>
</Properties>
</file>